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single" w:sz="4" w:space="0" w:color="4A4A49" w:themeColor="text2"/>
          <w:left w:val="single" w:sz="4" w:space="0" w:color="4A4A49" w:themeColor="text2"/>
          <w:bottom w:val="single" w:sz="4" w:space="0" w:color="4A4A49" w:themeColor="text2"/>
          <w:right w:val="single" w:sz="4" w:space="0" w:color="4A4A49" w:themeColor="text2"/>
          <w:insideH w:val="single" w:sz="4" w:space="0" w:color="4A4A49" w:themeColor="text2"/>
          <w:insideV w:val="single" w:sz="4" w:space="0" w:color="4A4A49" w:themeColor="text2"/>
        </w:tblBorders>
        <w:tblLook w:val="04A0" w:firstRow="1" w:lastRow="0" w:firstColumn="1" w:lastColumn="0" w:noHBand="0" w:noVBand="1"/>
      </w:tblPr>
      <w:tblGrid>
        <w:gridCol w:w="2221"/>
        <w:gridCol w:w="5571"/>
      </w:tblGrid>
      <w:tr w:rsidR="00D300D5" w14:paraId="52C6A285" w14:textId="77777777" w:rsidTr="00D300D5">
        <w:tc>
          <w:tcPr>
            <w:tcW w:w="2221" w:type="dxa"/>
          </w:tcPr>
          <w:p w14:paraId="373033E0" w14:textId="4C8A14DE" w:rsidR="00D300D5" w:rsidRPr="00511F47" w:rsidRDefault="00D300D5" w:rsidP="00D300D5">
            <w:pPr>
              <w:spacing w:before="60" w:after="60"/>
              <w:rPr>
                <w:rFonts w:asciiTheme="majorHAnsi" w:hAnsiTheme="majorHAnsi"/>
                <w:b/>
                <w:bCs/>
              </w:rPr>
            </w:pPr>
            <w:r w:rsidRPr="00511F47">
              <w:rPr>
                <w:rFonts w:asciiTheme="majorHAnsi" w:hAnsiTheme="majorHAnsi"/>
                <w:b/>
                <w:bCs/>
              </w:rPr>
              <w:t>Project Name</w:t>
            </w:r>
          </w:p>
        </w:tc>
        <w:tc>
          <w:tcPr>
            <w:tcW w:w="5571" w:type="dxa"/>
          </w:tcPr>
          <w:p w14:paraId="4F42DA89" w14:textId="77777777" w:rsidR="00D300D5" w:rsidRDefault="00D300D5" w:rsidP="00D300D5">
            <w:pPr>
              <w:spacing w:before="60" w:after="60"/>
            </w:pPr>
          </w:p>
        </w:tc>
      </w:tr>
      <w:tr w:rsidR="00D300D5" w14:paraId="21465600" w14:textId="77777777" w:rsidTr="00D300D5">
        <w:tc>
          <w:tcPr>
            <w:tcW w:w="2221" w:type="dxa"/>
          </w:tcPr>
          <w:p w14:paraId="29559F9C" w14:textId="34B2875D" w:rsidR="00D300D5" w:rsidRPr="00511F47" w:rsidRDefault="00D300D5" w:rsidP="00D300D5">
            <w:pPr>
              <w:spacing w:before="60" w:after="60"/>
              <w:rPr>
                <w:rFonts w:asciiTheme="majorHAnsi" w:hAnsiTheme="majorHAnsi"/>
                <w:b/>
                <w:bCs/>
              </w:rPr>
            </w:pPr>
            <w:r w:rsidRPr="00511F47">
              <w:rPr>
                <w:rFonts w:asciiTheme="majorHAnsi" w:hAnsiTheme="majorHAnsi"/>
                <w:b/>
                <w:bCs/>
              </w:rPr>
              <w:t>Project Address</w:t>
            </w:r>
          </w:p>
        </w:tc>
        <w:tc>
          <w:tcPr>
            <w:tcW w:w="5571" w:type="dxa"/>
          </w:tcPr>
          <w:p w14:paraId="54D8EE99" w14:textId="77777777" w:rsidR="00D300D5" w:rsidRDefault="00D300D5" w:rsidP="00D300D5">
            <w:pPr>
              <w:spacing w:before="60" w:after="60"/>
            </w:pPr>
          </w:p>
        </w:tc>
      </w:tr>
      <w:tr w:rsidR="00D300D5" w14:paraId="46539138" w14:textId="77777777" w:rsidTr="00D300D5">
        <w:tc>
          <w:tcPr>
            <w:tcW w:w="2221" w:type="dxa"/>
          </w:tcPr>
          <w:p w14:paraId="225DFF7D" w14:textId="3729126B" w:rsidR="00D300D5" w:rsidRPr="00511F47" w:rsidRDefault="00D300D5" w:rsidP="00D300D5">
            <w:pPr>
              <w:spacing w:before="60" w:after="60"/>
              <w:rPr>
                <w:rFonts w:asciiTheme="majorHAnsi" w:hAnsiTheme="majorHAnsi"/>
                <w:b/>
                <w:bCs/>
              </w:rPr>
            </w:pPr>
            <w:r w:rsidRPr="00511F47">
              <w:rPr>
                <w:rFonts w:asciiTheme="majorHAnsi" w:hAnsiTheme="majorHAnsi"/>
                <w:b/>
                <w:bCs/>
              </w:rPr>
              <w:t>Date</w:t>
            </w:r>
          </w:p>
        </w:tc>
        <w:tc>
          <w:tcPr>
            <w:tcW w:w="5571" w:type="dxa"/>
          </w:tcPr>
          <w:p w14:paraId="0B1F2ED0" w14:textId="77777777" w:rsidR="00D300D5" w:rsidRDefault="00D300D5" w:rsidP="00D300D5">
            <w:pPr>
              <w:spacing w:before="60" w:after="60"/>
            </w:pPr>
          </w:p>
        </w:tc>
      </w:tr>
      <w:tr w:rsidR="00D300D5" w14:paraId="2948FA75" w14:textId="77777777" w:rsidTr="00D300D5">
        <w:tc>
          <w:tcPr>
            <w:tcW w:w="2221" w:type="dxa"/>
          </w:tcPr>
          <w:p w14:paraId="0EF6D8E7" w14:textId="704D6827" w:rsidR="00D300D5" w:rsidRPr="00511F47" w:rsidRDefault="00D300D5" w:rsidP="00D300D5">
            <w:pPr>
              <w:spacing w:before="60" w:after="60"/>
              <w:rPr>
                <w:rFonts w:asciiTheme="majorHAnsi" w:hAnsiTheme="majorHAnsi"/>
                <w:b/>
                <w:bCs/>
              </w:rPr>
            </w:pPr>
            <w:r w:rsidRPr="00511F47">
              <w:rPr>
                <w:rFonts w:asciiTheme="majorHAnsi" w:hAnsiTheme="majorHAnsi"/>
                <w:b/>
                <w:bCs/>
              </w:rPr>
              <w:t>Client</w:t>
            </w:r>
          </w:p>
        </w:tc>
        <w:tc>
          <w:tcPr>
            <w:tcW w:w="5571" w:type="dxa"/>
          </w:tcPr>
          <w:p w14:paraId="2EEBDB4E" w14:textId="77777777" w:rsidR="00D300D5" w:rsidRDefault="00D300D5" w:rsidP="00D300D5">
            <w:pPr>
              <w:spacing w:before="60" w:after="60"/>
            </w:pPr>
          </w:p>
        </w:tc>
      </w:tr>
      <w:tr w:rsidR="00D300D5" w14:paraId="54246E6B" w14:textId="77777777" w:rsidTr="00D300D5">
        <w:tc>
          <w:tcPr>
            <w:tcW w:w="2221" w:type="dxa"/>
          </w:tcPr>
          <w:p w14:paraId="6FBD1A0A" w14:textId="38C4C961" w:rsidR="00D300D5" w:rsidRPr="00511F47" w:rsidRDefault="00D300D5" w:rsidP="00D300D5">
            <w:pPr>
              <w:spacing w:before="60" w:after="60"/>
              <w:rPr>
                <w:rFonts w:asciiTheme="majorHAnsi" w:hAnsiTheme="majorHAnsi"/>
                <w:b/>
                <w:bCs/>
              </w:rPr>
            </w:pPr>
            <w:r w:rsidRPr="00511F47">
              <w:rPr>
                <w:rFonts w:asciiTheme="majorHAnsi" w:hAnsiTheme="majorHAnsi"/>
                <w:b/>
                <w:bCs/>
              </w:rPr>
              <w:t>Principal Contractor</w:t>
            </w:r>
          </w:p>
        </w:tc>
        <w:tc>
          <w:tcPr>
            <w:tcW w:w="5571" w:type="dxa"/>
          </w:tcPr>
          <w:p w14:paraId="449CF309" w14:textId="77777777" w:rsidR="00D300D5" w:rsidRDefault="00D300D5" w:rsidP="00D300D5">
            <w:pPr>
              <w:spacing w:before="60" w:after="60"/>
            </w:pPr>
          </w:p>
        </w:tc>
      </w:tr>
    </w:tbl>
    <w:p w14:paraId="3EFDEBEC" w14:textId="77777777" w:rsidR="00D300D5" w:rsidRPr="00D300D5" w:rsidRDefault="00D300D5" w:rsidP="00D300D5"/>
    <w:p w14:paraId="1CA38559" w14:textId="14E7946D" w:rsidR="00796ADC" w:rsidRDefault="00D300D5" w:rsidP="00D300D5">
      <w:pPr>
        <w:pStyle w:val="Heading1"/>
      </w:pPr>
      <w:r>
        <w:t>Site Operating Procedures – Protecting our Workforce</w:t>
      </w:r>
    </w:p>
    <w:p w14:paraId="1335DFF5" w14:textId="78945254" w:rsidR="00787645" w:rsidRPr="00787645" w:rsidRDefault="00787645" w:rsidP="00511F47">
      <w:pPr>
        <w:pStyle w:val="Heading2"/>
      </w:pPr>
      <w:r>
        <w:t>Introduction</w:t>
      </w:r>
    </w:p>
    <w:p w14:paraId="25EB0960" w14:textId="77777777" w:rsidR="008947C8" w:rsidRPr="008947C8" w:rsidRDefault="008947C8" w:rsidP="00511F47">
      <w:pPr>
        <w:pStyle w:val="BodyText"/>
      </w:pPr>
      <w:r w:rsidRPr="008947C8">
        <w:t>These are exceptional circumstances and the industry must comply with the latest Government advice on Coronavirus (Covid-19) at all times.</w:t>
      </w:r>
    </w:p>
    <w:p w14:paraId="44D3780C" w14:textId="77777777" w:rsidR="008947C8" w:rsidRPr="008947C8" w:rsidRDefault="008947C8" w:rsidP="00511F47">
      <w:pPr>
        <w:pStyle w:val="BodyText"/>
      </w:pPr>
      <w:r w:rsidRPr="008947C8">
        <w:t xml:space="preserve">These Site Operating Procedures (SOP) are based on Public Health England (PHE) guidance; other restrictions and advice may apply in </w:t>
      </w:r>
      <w:hyperlink r:id="rId8" w:history="1">
        <w:r w:rsidRPr="008947C8">
          <w:rPr>
            <w:rStyle w:val="Hyperlink"/>
            <w:b/>
            <w:bCs/>
          </w:rPr>
          <w:t>Scotland</w:t>
        </w:r>
      </w:hyperlink>
      <w:r w:rsidRPr="008947C8">
        <w:t>,</w:t>
      </w:r>
      <w:hyperlink r:id="rId9"/>
      <w:r w:rsidRPr="008947C8">
        <w:t xml:space="preserve"> Wales and</w:t>
      </w:r>
      <w:hyperlink r:id="rId10">
        <w:r w:rsidRPr="008947C8">
          <w:rPr>
            <w:rStyle w:val="Hyperlink"/>
            <w:b/>
            <w:bCs/>
          </w:rPr>
          <w:t xml:space="preserve"> Northern Ireland</w:t>
        </w:r>
      </w:hyperlink>
      <w:r w:rsidRPr="008947C8">
        <w:rPr>
          <w:u w:val="single"/>
        </w:rPr>
        <w:t xml:space="preserve">. </w:t>
      </w:r>
    </w:p>
    <w:p w14:paraId="7FB14BD5" w14:textId="77777777" w:rsidR="008947C8" w:rsidRPr="008947C8" w:rsidRDefault="008947C8" w:rsidP="00511F47">
      <w:pPr>
        <w:pStyle w:val="BodyText"/>
      </w:pPr>
      <w:r w:rsidRPr="008947C8">
        <w:t>Where workers enter people’s homes they should follow the PHE guidance on</w:t>
      </w:r>
      <w:hyperlink r:id="rId11" w:anchor="tradespeople-and-working-in-peoples-homes">
        <w:r w:rsidRPr="008947C8">
          <w:rPr>
            <w:rStyle w:val="Hyperlink"/>
            <w:b/>
            <w:bCs/>
          </w:rPr>
          <w:t xml:space="preserve"> Tradespeople and working </w:t>
        </w:r>
      </w:hyperlink>
      <w:r w:rsidRPr="008947C8">
        <w:rPr>
          <w:u w:val="single"/>
        </w:rPr>
        <w:t xml:space="preserve">in people’s homes. </w:t>
      </w:r>
    </w:p>
    <w:p w14:paraId="4FB724A9" w14:textId="77777777" w:rsidR="008947C8" w:rsidRPr="008947C8" w:rsidRDefault="008947C8" w:rsidP="00511F47">
      <w:pPr>
        <w:pStyle w:val="BodyText"/>
      </w:pPr>
      <w:r w:rsidRPr="008947C8">
        <w:t>The</w:t>
      </w:r>
      <w:hyperlink r:id="rId12">
        <w:r w:rsidRPr="008947C8">
          <w:rPr>
            <w:rStyle w:val="Hyperlink"/>
            <w:b/>
            <w:bCs/>
          </w:rPr>
          <w:t xml:space="preserve"> HSE</w:t>
        </w:r>
      </w:hyperlink>
      <w:r w:rsidRPr="008947C8">
        <w:rPr>
          <w:u w:val="single"/>
        </w:rPr>
        <w:t xml:space="preserve"> </w:t>
      </w:r>
      <w:r w:rsidRPr="008947C8">
        <w:t>is the relevant enforcing authority for PHE guidelines. If a site is not consistently implementing the measures set out by PHE, it may be subject to enforcement action.</w:t>
      </w:r>
    </w:p>
    <w:p w14:paraId="40065205" w14:textId="0860F3D0" w:rsidR="008947C8" w:rsidRPr="00E558C7" w:rsidRDefault="008947C8" w:rsidP="008947C8">
      <w:pPr>
        <w:pStyle w:val="BodyText"/>
      </w:pPr>
      <w:r>
        <w:t xml:space="preserve">This </w:t>
      </w:r>
      <w:r w:rsidRPr="00E558C7">
        <w:t>Construction site operating during the Coronavirus (Covid-19) pandemic need</w:t>
      </w:r>
      <w:r>
        <w:t>s</w:t>
      </w:r>
      <w:r w:rsidRPr="00E558C7">
        <w:t xml:space="preserve"> to ensure</w:t>
      </w:r>
      <w:r>
        <w:t xml:space="preserve"> that it is</w:t>
      </w:r>
      <w:r w:rsidRPr="00E558C7">
        <w:t xml:space="preserve"> protecting the workforce and minimising the risk of spread of infection. This includes considering how personnel travel to and from site.</w:t>
      </w:r>
    </w:p>
    <w:p w14:paraId="4D854F80" w14:textId="24BDEBE0" w:rsidR="008947C8" w:rsidRPr="00E558C7" w:rsidRDefault="008947C8" w:rsidP="008947C8">
      <w:pPr>
        <w:pStyle w:val="BodyText"/>
      </w:pPr>
      <w:r w:rsidRPr="00E558C7">
        <w:t xml:space="preserve">This </w:t>
      </w:r>
      <w:r>
        <w:t>addendum to the construction phase plan</w:t>
      </w:r>
      <w:r w:rsidRPr="00E558C7">
        <w:t xml:space="preserve"> is intended to introduce consistent measures on</w:t>
      </w:r>
      <w:r>
        <w:t xml:space="preserve"> </w:t>
      </w:r>
      <w:r w:rsidRPr="00E558C7">
        <w:t>site in line with the Government’s recommendations on social distancing and ensure employers and individuals make every effort to comply.</w:t>
      </w:r>
    </w:p>
    <w:p w14:paraId="0E47B87F" w14:textId="77777777" w:rsidR="008947C8" w:rsidRPr="00E558C7" w:rsidRDefault="008947C8" w:rsidP="008947C8">
      <w:pPr>
        <w:pStyle w:val="BodyText"/>
      </w:pPr>
      <w:r w:rsidRPr="00E558C7">
        <w:t>PHE guidance for construction states “where it is not possible to follow the social distancing guidelines in full in relation to a particular activity, you should consider whether that activity needs to continue for the site to continue to operate, and, if so, take all the mitigating actions possible to reduce the risk of transmission”.</w:t>
      </w:r>
    </w:p>
    <w:p w14:paraId="707D8F30" w14:textId="19717036" w:rsidR="008947C8" w:rsidRPr="00E558C7" w:rsidRDefault="008947C8" w:rsidP="008947C8">
      <w:pPr>
        <w:pStyle w:val="BodyText"/>
      </w:pPr>
      <w:r w:rsidRPr="00E558C7">
        <w:t xml:space="preserve">The health and safety requirements of any construction activity </w:t>
      </w:r>
      <w:r>
        <w:t>will</w:t>
      </w:r>
      <w:r w:rsidRPr="00E558C7">
        <w:t xml:space="preserve"> not be compromised at this time. If an activity cannot be undertaken safely, it </w:t>
      </w:r>
      <w:r>
        <w:t>will</w:t>
      </w:r>
      <w:r w:rsidRPr="00E558C7">
        <w:t xml:space="preserve"> not take place.</w:t>
      </w:r>
    </w:p>
    <w:p w14:paraId="1BEB2757" w14:textId="7D034DCE" w:rsidR="008947C8" w:rsidRPr="00E558C7" w:rsidRDefault="008947C8" w:rsidP="008947C8">
      <w:pPr>
        <w:pStyle w:val="BodyText"/>
      </w:pPr>
      <w:r w:rsidRPr="00E558C7">
        <w:t xml:space="preserve">Emergency services are also under great pressure and may not be able to respond as quickly as usual. This </w:t>
      </w:r>
      <w:r>
        <w:t>will be</w:t>
      </w:r>
      <w:r w:rsidRPr="00E558C7">
        <w:t xml:space="preserve"> taken into consideration in the planning of work activities, first aid, </w:t>
      </w:r>
      <w:r w:rsidR="007D0544" w:rsidRPr="00E558C7">
        <w:t>fire,</w:t>
      </w:r>
      <w:r w:rsidRPr="00E558C7">
        <w:t xml:space="preserve"> and emergency responses.</w:t>
      </w:r>
    </w:p>
    <w:p w14:paraId="2750F4AC" w14:textId="6C66CA0E" w:rsidR="008947C8" w:rsidRPr="00E558C7" w:rsidRDefault="008947C8" w:rsidP="008947C8">
      <w:pPr>
        <w:pStyle w:val="BodyText"/>
      </w:pPr>
      <w:r>
        <w:t>We will</w:t>
      </w:r>
      <w:r w:rsidRPr="00E558C7">
        <w:t xml:space="preserve"> have in place effective arrangements for monitoring and reviewing compliance with Government and industry guidance. </w:t>
      </w:r>
      <w:r>
        <w:t>Our site management will</w:t>
      </w:r>
      <w:r w:rsidRPr="00E558C7">
        <w:t xml:space="preserve"> also remind the workforce at every opportunity of the Site Operating Procedures which are aimed at protecting them, their colleagues, </w:t>
      </w:r>
      <w:r w:rsidR="007D0544" w:rsidRPr="00E558C7">
        <w:t>families,</w:t>
      </w:r>
      <w:r w:rsidRPr="00E558C7">
        <w:t xml:space="preserve"> and the UK population.</w:t>
      </w:r>
    </w:p>
    <w:p w14:paraId="1DA2D947" w14:textId="77777777" w:rsidR="003C30E3" w:rsidRDefault="003C30E3">
      <w:pPr>
        <w:rPr>
          <w:rFonts w:asciiTheme="majorHAnsi" w:hAnsiTheme="majorHAnsi"/>
          <w:b/>
          <w:color w:val="4CB6A6" w:themeColor="accent1"/>
          <w:sz w:val="26"/>
          <w:szCs w:val="26"/>
        </w:rPr>
      </w:pPr>
      <w:r>
        <w:br w:type="page"/>
      </w:r>
    </w:p>
    <w:p w14:paraId="4305520F" w14:textId="0BF79904" w:rsidR="005407A4" w:rsidRDefault="005407A4" w:rsidP="00C344FC">
      <w:pPr>
        <w:pStyle w:val="Heading1"/>
      </w:pPr>
      <w:r>
        <w:lastRenderedPageBreak/>
        <w:t xml:space="preserve">Social Distancing </w:t>
      </w:r>
    </w:p>
    <w:p w14:paraId="0CD2A3E7" w14:textId="57286F0D" w:rsidR="005407A4" w:rsidRPr="005407A4" w:rsidRDefault="005407A4" w:rsidP="005407A4">
      <w:pPr>
        <w:autoSpaceDE w:val="0"/>
        <w:autoSpaceDN w:val="0"/>
        <w:adjustRightInd w:val="0"/>
        <w:spacing w:after="0" w:line="240" w:lineRule="auto"/>
      </w:pPr>
      <w:r w:rsidRPr="005407A4">
        <w:t xml:space="preserve">Workers in the construction industry should follow the guidance on Social Distancing. Where they cannot work from home, they must follow guidance on Meeting </w:t>
      </w:r>
      <w:r>
        <w:t>w</w:t>
      </w:r>
      <w:r w:rsidRPr="005407A4">
        <w:t xml:space="preserve">ith Others Safely and Safer Travel while travelling to and from work and while at work. </w:t>
      </w:r>
    </w:p>
    <w:p w14:paraId="34B5E514" w14:textId="32D1B371" w:rsidR="005407A4" w:rsidRPr="005407A4" w:rsidRDefault="005407A4" w:rsidP="005407A4">
      <w:r w:rsidRPr="005407A4">
        <w:t xml:space="preserve">Anyone who is clinically extremely vulnerable to Coronavirus (Covid-19) should follow the latest guidance on shielding. </w:t>
      </w:r>
    </w:p>
    <w:p w14:paraId="16C5491F" w14:textId="45DCCF31" w:rsidR="00721D36" w:rsidRDefault="00721D36" w:rsidP="00C344FC">
      <w:pPr>
        <w:pStyle w:val="Heading1"/>
      </w:pPr>
      <w:r>
        <w:t xml:space="preserve">Self-Isolation </w:t>
      </w:r>
    </w:p>
    <w:p w14:paraId="032623C4" w14:textId="357E1A8B" w:rsidR="00721D36" w:rsidRDefault="00721D36" w:rsidP="00721D36">
      <w:pPr>
        <w:pStyle w:val="BodyText"/>
        <w:ind w:right="1984"/>
      </w:pPr>
      <w:r>
        <w:t xml:space="preserve">Anyone who meets one of the following criteria should not come to site, if a worker is known, </w:t>
      </w:r>
      <w:r w:rsidR="007D0544">
        <w:t>observed,</w:t>
      </w:r>
      <w:r>
        <w:t xml:space="preserve"> or identified as having these symptoms on-site they will be asked to self-isolate</w:t>
      </w:r>
      <w:r w:rsidR="008947C8">
        <w: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7460"/>
      </w:tblGrid>
      <w:tr w:rsidR="00036011" w:rsidRPr="00036011" w14:paraId="02D4FA70" w14:textId="77777777">
        <w:tblPrEx>
          <w:tblCellMar>
            <w:top w:w="0" w:type="dxa"/>
            <w:bottom w:w="0" w:type="dxa"/>
          </w:tblCellMar>
        </w:tblPrEx>
        <w:trPr>
          <w:trHeight w:val="1396"/>
        </w:trPr>
        <w:tc>
          <w:tcPr>
            <w:tcW w:w="7460" w:type="dxa"/>
          </w:tcPr>
          <w:p w14:paraId="06C419A7" w14:textId="562B9F65" w:rsidR="00036011" w:rsidRDefault="00036011" w:rsidP="00036011">
            <w:pPr>
              <w:autoSpaceDE w:val="0"/>
              <w:autoSpaceDN w:val="0"/>
              <w:adjustRightInd w:val="0"/>
              <w:spacing w:after="0" w:line="240" w:lineRule="auto"/>
            </w:pPr>
            <w:r>
              <w:t xml:space="preserve">Anyone who has: </w:t>
            </w:r>
          </w:p>
          <w:p w14:paraId="628ED808" w14:textId="77777777" w:rsidR="00036011" w:rsidRPr="00036011" w:rsidRDefault="00036011" w:rsidP="00036011">
            <w:pPr>
              <w:autoSpaceDE w:val="0"/>
              <w:autoSpaceDN w:val="0"/>
              <w:adjustRightInd w:val="0"/>
              <w:spacing w:after="0" w:line="240" w:lineRule="auto"/>
            </w:pPr>
          </w:p>
          <w:p w14:paraId="7C6F11A8" w14:textId="506BF269" w:rsidR="00036011" w:rsidRPr="00036011" w:rsidRDefault="00036011" w:rsidP="00036011">
            <w:pPr>
              <w:pStyle w:val="BodyText"/>
              <w:numPr>
                <w:ilvl w:val="0"/>
                <w:numId w:val="33"/>
              </w:numPr>
              <w:ind w:right="1984"/>
            </w:pPr>
            <w:r w:rsidRPr="00036011">
              <w:t>symptoms of Coronavirus (Covid-19</w:t>
            </w:r>
            <w:proofErr w:type="gramStart"/>
            <w:r w:rsidRPr="00036011">
              <w:t>);</w:t>
            </w:r>
            <w:proofErr w:type="gramEnd"/>
            <w:r w:rsidRPr="00036011">
              <w:t xml:space="preserve"> </w:t>
            </w:r>
          </w:p>
          <w:p w14:paraId="050D19FE" w14:textId="7CE277B8" w:rsidR="00036011" w:rsidRPr="00036011" w:rsidRDefault="00036011" w:rsidP="00036011">
            <w:pPr>
              <w:pStyle w:val="BodyText"/>
              <w:numPr>
                <w:ilvl w:val="0"/>
                <w:numId w:val="33"/>
              </w:numPr>
              <w:ind w:right="1984"/>
            </w:pPr>
            <w:r w:rsidRPr="00036011">
              <w:t xml:space="preserve">received a positive Coronavirus (Covid-19) test </w:t>
            </w:r>
            <w:proofErr w:type="gramStart"/>
            <w:r w:rsidRPr="00036011">
              <w:t>result;</w:t>
            </w:r>
            <w:proofErr w:type="gramEnd"/>
            <w:r w:rsidRPr="00036011">
              <w:t xml:space="preserve"> </w:t>
            </w:r>
          </w:p>
          <w:p w14:paraId="4F5E2E84" w14:textId="10312FB8" w:rsidR="00036011" w:rsidRDefault="00036011" w:rsidP="00036011">
            <w:pPr>
              <w:pStyle w:val="BodyText"/>
              <w:numPr>
                <w:ilvl w:val="0"/>
                <w:numId w:val="33"/>
              </w:numPr>
              <w:ind w:right="1984"/>
            </w:pPr>
            <w:r w:rsidRPr="00036011">
              <w:t xml:space="preserve">a member of their household or support bubble showing symptoms of Coronavirus </w:t>
            </w:r>
          </w:p>
          <w:p w14:paraId="7A2FA8C4" w14:textId="52E9A0A3" w:rsidR="00036011" w:rsidRPr="00036011" w:rsidRDefault="00036011" w:rsidP="00036011">
            <w:pPr>
              <w:pStyle w:val="BodyText"/>
              <w:numPr>
                <w:ilvl w:val="0"/>
                <w:numId w:val="33"/>
              </w:numPr>
              <w:ind w:right="1984"/>
            </w:pPr>
            <w:r w:rsidRPr="00036011">
              <w:t xml:space="preserve">(Covid-19) or with a positive test </w:t>
            </w:r>
            <w:proofErr w:type="gramStart"/>
            <w:r w:rsidRPr="00036011">
              <w:t>result;</w:t>
            </w:r>
            <w:proofErr w:type="gramEnd"/>
            <w:r w:rsidRPr="00036011">
              <w:t xml:space="preserve"> </w:t>
            </w:r>
          </w:p>
          <w:p w14:paraId="3A02530C" w14:textId="598C6135" w:rsidR="00036011" w:rsidRPr="00036011" w:rsidRDefault="00036011" w:rsidP="00036011">
            <w:pPr>
              <w:pStyle w:val="BodyText"/>
              <w:numPr>
                <w:ilvl w:val="0"/>
                <w:numId w:val="33"/>
              </w:numPr>
              <w:ind w:right="1984"/>
            </w:pPr>
            <w:r w:rsidRPr="00036011">
              <w:t xml:space="preserve">returned from a country that is not on the travel corridor list; or </w:t>
            </w:r>
          </w:p>
          <w:p w14:paraId="26724330" w14:textId="0BC5E285" w:rsidR="00036011" w:rsidRPr="00036011" w:rsidRDefault="00036011" w:rsidP="00036011">
            <w:pPr>
              <w:pStyle w:val="BodyText"/>
              <w:numPr>
                <w:ilvl w:val="0"/>
                <w:numId w:val="33"/>
              </w:numPr>
              <w:ind w:right="1984"/>
            </w:pPr>
            <w:r w:rsidRPr="00036011">
              <w:t xml:space="preserve">been contacted by the NHS Test &amp; Trace </w:t>
            </w:r>
            <w:proofErr w:type="gramStart"/>
            <w:r w:rsidRPr="00036011">
              <w:t>Service;</w:t>
            </w:r>
            <w:proofErr w:type="gramEnd"/>
            <w:r w:rsidRPr="00036011">
              <w:t xml:space="preserve"> </w:t>
            </w:r>
          </w:p>
          <w:p w14:paraId="08884309" w14:textId="77777777" w:rsidR="00036011" w:rsidRPr="00036011" w:rsidRDefault="00036011" w:rsidP="00036011">
            <w:pPr>
              <w:autoSpaceDE w:val="0"/>
              <w:autoSpaceDN w:val="0"/>
              <w:adjustRightInd w:val="0"/>
              <w:spacing w:after="0" w:line="240" w:lineRule="auto"/>
            </w:pPr>
          </w:p>
          <w:p w14:paraId="6E806564" w14:textId="0638BDD8" w:rsidR="00036011" w:rsidRDefault="00036011" w:rsidP="00036011">
            <w:pPr>
              <w:autoSpaceDE w:val="0"/>
              <w:autoSpaceDN w:val="0"/>
              <w:adjustRightInd w:val="0"/>
              <w:spacing w:after="0" w:line="240" w:lineRule="auto"/>
            </w:pPr>
            <w:r w:rsidRPr="00036011">
              <w:t xml:space="preserve">must follow the guidance on self-isolation and should not come to site. </w:t>
            </w:r>
          </w:p>
          <w:p w14:paraId="49D7A9B6" w14:textId="77777777" w:rsidR="00036011" w:rsidRPr="00036011" w:rsidRDefault="00036011" w:rsidP="00036011">
            <w:pPr>
              <w:autoSpaceDE w:val="0"/>
              <w:autoSpaceDN w:val="0"/>
              <w:adjustRightInd w:val="0"/>
              <w:spacing w:after="0" w:line="240" w:lineRule="auto"/>
            </w:pPr>
          </w:p>
          <w:p w14:paraId="4EBEA536" w14:textId="7358C517" w:rsidR="00036011" w:rsidRPr="00036011" w:rsidRDefault="00036011" w:rsidP="00036011">
            <w:pPr>
              <w:autoSpaceDE w:val="0"/>
              <w:autoSpaceDN w:val="0"/>
              <w:adjustRightInd w:val="0"/>
              <w:spacing w:after="0" w:line="240" w:lineRule="auto"/>
              <w:rPr>
                <w:rFonts w:ascii="Arial" w:hAnsi="Arial" w:cs="Arial"/>
                <w:color w:val="000000"/>
                <w:sz w:val="20"/>
                <w:szCs w:val="20"/>
              </w:rPr>
            </w:pPr>
            <w:r w:rsidRPr="00036011">
              <w:t xml:space="preserve">It is a legal requirement to self-isolate </w:t>
            </w:r>
            <w:r w:rsidRPr="005407A4">
              <w:t xml:space="preserve">in the event of a positive test result or when told to do so by NHS Test </w:t>
            </w:r>
            <w:r w:rsidR="005407A4" w:rsidRPr="005407A4">
              <w:t>&amp; Trace</w:t>
            </w:r>
          </w:p>
        </w:tc>
      </w:tr>
    </w:tbl>
    <w:p w14:paraId="50E32075" w14:textId="00EBAAD5" w:rsidR="00DE42BF" w:rsidRPr="00DE42BF" w:rsidRDefault="00DE42BF" w:rsidP="00DE42BF">
      <w:pPr>
        <w:autoSpaceDE w:val="0"/>
        <w:autoSpaceDN w:val="0"/>
        <w:adjustRightInd w:val="0"/>
        <w:spacing w:after="0" w:line="240" w:lineRule="auto"/>
      </w:pPr>
    </w:p>
    <w:p w14:paraId="0C801786" w14:textId="52F2CC1B" w:rsidR="00DE0B9F" w:rsidRDefault="00DE0B9F" w:rsidP="00C344FC">
      <w:pPr>
        <w:pStyle w:val="Heading1"/>
      </w:pPr>
      <w:r>
        <w:t>Face Coverings</w:t>
      </w:r>
    </w:p>
    <w:p w14:paraId="6AF503D2" w14:textId="28D8F916" w:rsidR="00DE0B9F" w:rsidRDefault="00DE0B9F" w:rsidP="00DE0B9F">
      <w:pPr>
        <w:pStyle w:val="Default"/>
        <w:rPr>
          <w:rFonts w:asciiTheme="minorHAnsi" w:hAnsiTheme="minorHAnsi" w:cstheme="minorBidi"/>
          <w:color w:val="4A4A49" w:themeColor="text2"/>
          <w:sz w:val="18"/>
          <w:szCs w:val="18"/>
        </w:rPr>
      </w:pPr>
      <w:r w:rsidRPr="00DE0B9F">
        <w:rPr>
          <w:rFonts w:asciiTheme="minorHAnsi" w:hAnsiTheme="minorHAnsi" w:cstheme="minorBidi"/>
          <w:color w:val="4A4A49" w:themeColor="text2"/>
          <w:sz w:val="18"/>
          <w:szCs w:val="18"/>
        </w:rPr>
        <w:t>As Principal Contractor, well will,</w:t>
      </w:r>
      <w:r>
        <w:rPr>
          <w:rFonts w:asciiTheme="minorHAnsi" w:hAnsiTheme="minorHAnsi" w:cstheme="minorBidi"/>
          <w:color w:val="4A4A49" w:themeColor="text2"/>
          <w:sz w:val="18"/>
          <w:szCs w:val="18"/>
        </w:rPr>
        <w:t xml:space="preserve"> </w:t>
      </w:r>
      <w:r w:rsidRPr="00DE0B9F">
        <w:rPr>
          <w:rFonts w:asciiTheme="minorHAnsi" w:hAnsiTheme="minorHAnsi" w:cstheme="minorBidi"/>
          <w:color w:val="4A4A49" w:themeColor="text2"/>
          <w:sz w:val="18"/>
          <w:szCs w:val="18"/>
        </w:rPr>
        <w:t>In</w:t>
      </w:r>
      <w:r>
        <w:rPr>
          <w:rFonts w:asciiTheme="minorHAnsi" w:hAnsiTheme="minorHAnsi" w:cstheme="minorBidi"/>
          <w:color w:val="4A4A49" w:themeColor="text2"/>
          <w:sz w:val="18"/>
          <w:szCs w:val="18"/>
        </w:rPr>
        <w:t xml:space="preserve"> </w:t>
      </w:r>
      <w:r w:rsidRPr="00DE0B9F">
        <w:rPr>
          <w:rFonts w:asciiTheme="minorHAnsi" w:hAnsiTheme="minorHAnsi" w:cstheme="minorBidi"/>
          <w:color w:val="4A4A49" w:themeColor="text2"/>
          <w:sz w:val="18"/>
          <w:szCs w:val="18"/>
        </w:rPr>
        <w:t>accordance</w:t>
      </w:r>
      <w:r>
        <w:rPr>
          <w:rFonts w:asciiTheme="minorHAnsi" w:hAnsiTheme="minorHAnsi" w:cstheme="minorBidi"/>
          <w:color w:val="4A4A49" w:themeColor="text2"/>
          <w:sz w:val="18"/>
          <w:szCs w:val="18"/>
        </w:rPr>
        <w:t xml:space="preserve"> </w:t>
      </w:r>
      <w:r w:rsidRPr="00DE0B9F">
        <w:rPr>
          <w:rFonts w:asciiTheme="minorHAnsi" w:hAnsiTheme="minorHAnsi" w:cstheme="minorBidi"/>
          <w:color w:val="4A4A49" w:themeColor="text2"/>
          <w:sz w:val="18"/>
          <w:szCs w:val="18"/>
        </w:rPr>
        <w:t>with</w:t>
      </w:r>
      <w:r>
        <w:rPr>
          <w:rFonts w:asciiTheme="minorHAnsi" w:hAnsiTheme="minorHAnsi" w:cstheme="minorBidi"/>
          <w:color w:val="4A4A49" w:themeColor="text2"/>
          <w:sz w:val="18"/>
          <w:szCs w:val="18"/>
        </w:rPr>
        <w:t xml:space="preserve"> </w:t>
      </w:r>
      <w:r w:rsidRPr="00DE0B9F">
        <w:rPr>
          <w:rFonts w:asciiTheme="minorHAnsi" w:hAnsiTheme="minorHAnsi" w:cstheme="minorBidi"/>
          <w:color w:val="4A4A49" w:themeColor="text2"/>
          <w:sz w:val="18"/>
          <w:szCs w:val="18"/>
        </w:rPr>
        <w:t>The</w:t>
      </w:r>
      <w:r>
        <w:rPr>
          <w:rFonts w:asciiTheme="minorHAnsi" w:hAnsiTheme="minorHAnsi" w:cstheme="minorBidi"/>
          <w:color w:val="4A4A49" w:themeColor="text2"/>
          <w:sz w:val="18"/>
          <w:szCs w:val="18"/>
        </w:rPr>
        <w:t xml:space="preserve"> </w:t>
      </w:r>
      <w:r w:rsidRPr="00DE0B9F">
        <w:rPr>
          <w:rFonts w:asciiTheme="minorHAnsi" w:hAnsiTheme="minorHAnsi" w:cstheme="minorBidi"/>
          <w:color w:val="4A4A49" w:themeColor="text2"/>
          <w:sz w:val="18"/>
          <w:szCs w:val="18"/>
        </w:rPr>
        <w:t>Use</w:t>
      </w:r>
      <w:r>
        <w:rPr>
          <w:rFonts w:asciiTheme="minorHAnsi" w:hAnsiTheme="minorHAnsi" w:cstheme="minorBidi"/>
          <w:color w:val="4A4A49" w:themeColor="text2"/>
          <w:sz w:val="18"/>
          <w:szCs w:val="18"/>
        </w:rPr>
        <w:t xml:space="preserve"> </w:t>
      </w:r>
      <w:r w:rsidRPr="00DE0B9F">
        <w:rPr>
          <w:rFonts w:asciiTheme="minorHAnsi" w:hAnsiTheme="minorHAnsi" w:cstheme="minorBidi"/>
          <w:color w:val="4A4A49" w:themeColor="text2"/>
          <w:sz w:val="18"/>
          <w:szCs w:val="18"/>
        </w:rPr>
        <w:t>of</w:t>
      </w:r>
      <w:r>
        <w:rPr>
          <w:rFonts w:asciiTheme="minorHAnsi" w:hAnsiTheme="minorHAnsi" w:cstheme="minorBidi"/>
          <w:color w:val="4A4A49" w:themeColor="text2"/>
          <w:sz w:val="18"/>
          <w:szCs w:val="18"/>
        </w:rPr>
        <w:t xml:space="preserve"> </w:t>
      </w:r>
      <w:r w:rsidRPr="00DE0B9F">
        <w:rPr>
          <w:rFonts w:asciiTheme="minorHAnsi" w:hAnsiTheme="minorHAnsi" w:cstheme="minorBidi"/>
          <w:color w:val="4A4A49" w:themeColor="text2"/>
          <w:sz w:val="18"/>
          <w:szCs w:val="18"/>
        </w:rPr>
        <w:t>Face</w:t>
      </w:r>
      <w:r>
        <w:rPr>
          <w:rFonts w:asciiTheme="minorHAnsi" w:hAnsiTheme="minorHAnsi" w:cstheme="minorBidi"/>
          <w:color w:val="4A4A49" w:themeColor="text2"/>
          <w:sz w:val="18"/>
          <w:szCs w:val="18"/>
        </w:rPr>
        <w:t xml:space="preserve"> </w:t>
      </w:r>
      <w:r w:rsidRPr="00DE0B9F">
        <w:rPr>
          <w:rFonts w:asciiTheme="minorHAnsi" w:hAnsiTheme="minorHAnsi" w:cstheme="minorBidi"/>
          <w:color w:val="4A4A49" w:themeColor="text2"/>
          <w:sz w:val="18"/>
          <w:szCs w:val="18"/>
        </w:rPr>
        <w:t>Coverings</w:t>
      </w:r>
      <w:r>
        <w:rPr>
          <w:rFonts w:asciiTheme="minorHAnsi" w:hAnsiTheme="minorHAnsi" w:cstheme="minorBidi"/>
          <w:color w:val="4A4A49" w:themeColor="text2"/>
          <w:sz w:val="18"/>
          <w:szCs w:val="18"/>
        </w:rPr>
        <w:t xml:space="preserve"> </w:t>
      </w:r>
      <w:r w:rsidRPr="00DE0B9F">
        <w:rPr>
          <w:rFonts w:asciiTheme="minorHAnsi" w:hAnsiTheme="minorHAnsi" w:cstheme="minorBidi"/>
          <w:color w:val="4A4A49" w:themeColor="text2"/>
          <w:sz w:val="18"/>
          <w:szCs w:val="18"/>
        </w:rPr>
        <w:t>in</w:t>
      </w:r>
      <w:r>
        <w:rPr>
          <w:rFonts w:asciiTheme="minorHAnsi" w:hAnsiTheme="minorHAnsi" w:cstheme="minorBidi"/>
          <w:color w:val="4A4A49" w:themeColor="text2"/>
          <w:sz w:val="18"/>
          <w:szCs w:val="18"/>
        </w:rPr>
        <w:t xml:space="preserve"> </w:t>
      </w:r>
      <w:r w:rsidRPr="00DE0B9F">
        <w:rPr>
          <w:rFonts w:asciiTheme="minorHAnsi" w:hAnsiTheme="minorHAnsi" w:cstheme="minorBidi"/>
          <w:color w:val="4A4A49" w:themeColor="text2"/>
          <w:sz w:val="18"/>
          <w:szCs w:val="18"/>
        </w:rPr>
        <w:t>Construction,</w:t>
      </w:r>
      <w:r>
        <w:rPr>
          <w:rFonts w:asciiTheme="minorHAnsi" w:hAnsiTheme="minorHAnsi" w:cstheme="minorBidi"/>
          <w:color w:val="4A4A49" w:themeColor="text2"/>
          <w:sz w:val="18"/>
          <w:szCs w:val="18"/>
        </w:rPr>
        <w:t xml:space="preserve"> </w:t>
      </w:r>
      <w:r w:rsidRPr="00DE0B9F">
        <w:rPr>
          <w:rFonts w:asciiTheme="minorHAnsi" w:hAnsiTheme="minorHAnsi" w:cstheme="minorBidi"/>
          <w:color w:val="4A4A49" w:themeColor="text2"/>
          <w:sz w:val="18"/>
          <w:szCs w:val="18"/>
        </w:rPr>
        <w:t>where</w:t>
      </w:r>
      <w:r>
        <w:rPr>
          <w:rFonts w:asciiTheme="minorHAnsi" w:hAnsiTheme="minorHAnsi" w:cstheme="minorBidi"/>
          <w:color w:val="4A4A49" w:themeColor="text2"/>
          <w:sz w:val="18"/>
          <w:szCs w:val="18"/>
        </w:rPr>
        <w:t xml:space="preserve"> </w:t>
      </w:r>
      <w:r w:rsidRPr="00DE0B9F">
        <w:rPr>
          <w:rFonts w:asciiTheme="minorHAnsi" w:hAnsiTheme="minorHAnsi" w:cstheme="minorBidi"/>
          <w:color w:val="4A4A49" w:themeColor="text2"/>
          <w:sz w:val="18"/>
          <w:szCs w:val="18"/>
        </w:rPr>
        <w:t>workers</w:t>
      </w:r>
      <w:r>
        <w:rPr>
          <w:rFonts w:asciiTheme="minorHAnsi" w:hAnsiTheme="minorHAnsi" w:cstheme="minorBidi"/>
          <w:color w:val="4A4A49" w:themeColor="text2"/>
          <w:sz w:val="18"/>
          <w:szCs w:val="18"/>
        </w:rPr>
        <w:t xml:space="preserve"> </w:t>
      </w:r>
      <w:r w:rsidRPr="00DE0B9F">
        <w:rPr>
          <w:rFonts w:asciiTheme="minorHAnsi" w:hAnsiTheme="minorHAnsi" w:cstheme="minorBidi"/>
          <w:color w:val="4A4A49" w:themeColor="text2"/>
          <w:sz w:val="18"/>
          <w:szCs w:val="18"/>
        </w:rPr>
        <w:t>on</w:t>
      </w:r>
      <w:r>
        <w:rPr>
          <w:rFonts w:asciiTheme="minorHAnsi" w:hAnsiTheme="minorHAnsi" w:cstheme="minorBidi"/>
          <w:color w:val="4A4A49" w:themeColor="text2"/>
          <w:sz w:val="18"/>
          <w:szCs w:val="18"/>
        </w:rPr>
        <w:t xml:space="preserve"> </w:t>
      </w:r>
      <w:r w:rsidRPr="00DE0B9F">
        <w:rPr>
          <w:rFonts w:asciiTheme="minorHAnsi" w:hAnsiTheme="minorHAnsi" w:cstheme="minorBidi"/>
          <w:color w:val="4A4A49" w:themeColor="text2"/>
          <w:sz w:val="18"/>
          <w:szCs w:val="18"/>
        </w:rPr>
        <w:t>site</w:t>
      </w:r>
      <w:r>
        <w:rPr>
          <w:rFonts w:asciiTheme="minorHAnsi" w:hAnsiTheme="minorHAnsi" w:cstheme="minorBidi"/>
          <w:color w:val="4A4A49" w:themeColor="text2"/>
          <w:sz w:val="18"/>
          <w:szCs w:val="18"/>
        </w:rPr>
        <w:t xml:space="preserve"> </w:t>
      </w:r>
      <w:r w:rsidRPr="00DE0B9F">
        <w:rPr>
          <w:rFonts w:asciiTheme="minorHAnsi" w:hAnsiTheme="minorHAnsi" w:cstheme="minorBidi"/>
          <w:color w:val="4A4A49" w:themeColor="text2"/>
          <w:sz w:val="18"/>
          <w:szCs w:val="18"/>
        </w:rPr>
        <w:t>are</w:t>
      </w:r>
      <w:r>
        <w:rPr>
          <w:rFonts w:asciiTheme="minorHAnsi" w:hAnsiTheme="minorHAnsi" w:cstheme="minorBidi"/>
          <w:color w:val="4A4A49" w:themeColor="text2"/>
          <w:sz w:val="18"/>
          <w:szCs w:val="18"/>
        </w:rPr>
        <w:t xml:space="preserve"> </w:t>
      </w:r>
      <w:r w:rsidRPr="00DE0B9F">
        <w:rPr>
          <w:rFonts w:asciiTheme="minorHAnsi" w:hAnsiTheme="minorHAnsi" w:cstheme="minorBidi"/>
          <w:color w:val="4A4A49" w:themeColor="text2"/>
          <w:sz w:val="18"/>
          <w:szCs w:val="18"/>
        </w:rPr>
        <w:t>not</w:t>
      </w:r>
      <w:r>
        <w:rPr>
          <w:rFonts w:asciiTheme="minorHAnsi" w:hAnsiTheme="minorHAnsi" w:cstheme="minorBidi"/>
          <w:color w:val="4A4A49" w:themeColor="text2"/>
          <w:sz w:val="18"/>
          <w:szCs w:val="18"/>
        </w:rPr>
        <w:t xml:space="preserve"> </w:t>
      </w:r>
      <w:r w:rsidRPr="00DE0B9F">
        <w:rPr>
          <w:rFonts w:asciiTheme="minorHAnsi" w:hAnsiTheme="minorHAnsi" w:cstheme="minorBidi"/>
          <w:color w:val="4A4A49" w:themeColor="text2"/>
          <w:sz w:val="18"/>
          <w:szCs w:val="18"/>
        </w:rPr>
        <w:t>required</w:t>
      </w:r>
      <w:r>
        <w:rPr>
          <w:rFonts w:asciiTheme="minorHAnsi" w:hAnsiTheme="minorHAnsi" w:cstheme="minorBidi"/>
          <w:color w:val="4A4A49" w:themeColor="text2"/>
          <w:sz w:val="18"/>
          <w:szCs w:val="18"/>
        </w:rPr>
        <w:t xml:space="preserve"> </w:t>
      </w:r>
      <w:r w:rsidRPr="00DE0B9F">
        <w:rPr>
          <w:rFonts w:asciiTheme="minorHAnsi" w:hAnsiTheme="minorHAnsi" w:cstheme="minorBidi"/>
          <w:color w:val="4A4A49" w:themeColor="text2"/>
          <w:sz w:val="18"/>
          <w:szCs w:val="18"/>
        </w:rPr>
        <w:t>to</w:t>
      </w:r>
      <w:r>
        <w:rPr>
          <w:rFonts w:asciiTheme="minorHAnsi" w:hAnsiTheme="minorHAnsi" w:cstheme="minorBidi"/>
          <w:color w:val="4A4A49" w:themeColor="text2"/>
          <w:sz w:val="18"/>
          <w:szCs w:val="18"/>
        </w:rPr>
        <w:t xml:space="preserve"> </w:t>
      </w:r>
      <w:r w:rsidRPr="00DE0B9F">
        <w:rPr>
          <w:rFonts w:asciiTheme="minorHAnsi" w:hAnsiTheme="minorHAnsi" w:cstheme="minorBidi"/>
          <w:color w:val="4A4A49" w:themeColor="text2"/>
          <w:sz w:val="18"/>
          <w:szCs w:val="18"/>
        </w:rPr>
        <w:t>wear</w:t>
      </w:r>
      <w:r>
        <w:rPr>
          <w:rFonts w:asciiTheme="minorHAnsi" w:hAnsiTheme="minorHAnsi" w:cstheme="minorBidi"/>
          <w:color w:val="4A4A49" w:themeColor="text2"/>
          <w:sz w:val="18"/>
          <w:szCs w:val="18"/>
        </w:rPr>
        <w:t xml:space="preserve"> </w:t>
      </w:r>
      <w:r w:rsidRPr="00DE0B9F">
        <w:rPr>
          <w:rFonts w:asciiTheme="minorHAnsi" w:hAnsiTheme="minorHAnsi" w:cstheme="minorBidi"/>
          <w:color w:val="4A4A49" w:themeColor="text2"/>
          <w:sz w:val="18"/>
          <w:szCs w:val="18"/>
        </w:rPr>
        <w:t>Respiratory</w:t>
      </w:r>
      <w:r>
        <w:rPr>
          <w:rFonts w:asciiTheme="minorHAnsi" w:hAnsiTheme="minorHAnsi" w:cstheme="minorBidi"/>
          <w:color w:val="4A4A49" w:themeColor="text2"/>
          <w:sz w:val="18"/>
          <w:szCs w:val="18"/>
        </w:rPr>
        <w:t xml:space="preserve"> </w:t>
      </w:r>
      <w:r w:rsidRPr="00DE0B9F">
        <w:rPr>
          <w:rFonts w:asciiTheme="minorHAnsi" w:hAnsiTheme="minorHAnsi" w:cstheme="minorBidi"/>
          <w:color w:val="4A4A49" w:themeColor="text2"/>
          <w:sz w:val="18"/>
          <w:szCs w:val="18"/>
        </w:rPr>
        <w:t>Protective</w:t>
      </w:r>
      <w:r>
        <w:rPr>
          <w:rFonts w:asciiTheme="minorHAnsi" w:hAnsiTheme="minorHAnsi" w:cstheme="minorBidi"/>
          <w:color w:val="4A4A49" w:themeColor="text2"/>
          <w:sz w:val="18"/>
          <w:szCs w:val="18"/>
        </w:rPr>
        <w:t xml:space="preserve"> </w:t>
      </w:r>
      <w:r w:rsidRPr="00DE0B9F">
        <w:rPr>
          <w:rFonts w:asciiTheme="minorHAnsi" w:hAnsiTheme="minorHAnsi" w:cstheme="minorBidi"/>
          <w:color w:val="4A4A49" w:themeColor="text2"/>
          <w:sz w:val="18"/>
          <w:szCs w:val="18"/>
        </w:rPr>
        <w:t>Equipment</w:t>
      </w:r>
      <w:r>
        <w:rPr>
          <w:rFonts w:asciiTheme="minorHAnsi" w:hAnsiTheme="minorHAnsi" w:cstheme="minorBidi"/>
          <w:color w:val="4A4A49" w:themeColor="text2"/>
          <w:sz w:val="18"/>
          <w:szCs w:val="18"/>
        </w:rPr>
        <w:t xml:space="preserve"> </w:t>
      </w:r>
      <w:r w:rsidRPr="00DE0B9F">
        <w:rPr>
          <w:rFonts w:asciiTheme="minorHAnsi" w:hAnsiTheme="minorHAnsi" w:cstheme="minorBidi"/>
          <w:color w:val="4A4A49" w:themeColor="text2"/>
          <w:sz w:val="18"/>
          <w:szCs w:val="18"/>
        </w:rPr>
        <w:t>(RPE)</w:t>
      </w:r>
      <w:r>
        <w:rPr>
          <w:rFonts w:asciiTheme="minorHAnsi" w:hAnsiTheme="minorHAnsi" w:cstheme="minorBidi"/>
          <w:color w:val="4A4A49" w:themeColor="text2"/>
          <w:sz w:val="18"/>
          <w:szCs w:val="18"/>
        </w:rPr>
        <w:t xml:space="preserve"> </w:t>
      </w:r>
      <w:r w:rsidRPr="00DE0B9F">
        <w:rPr>
          <w:rFonts w:asciiTheme="minorHAnsi" w:hAnsiTheme="minorHAnsi" w:cstheme="minorBidi"/>
          <w:color w:val="4A4A49" w:themeColor="text2"/>
          <w:sz w:val="18"/>
          <w:szCs w:val="18"/>
        </w:rPr>
        <w:t>and</w:t>
      </w:r>
      <w:r>
        <w:rPr>
          <w:rFonts w:asciiTheme="minorHAnsi" w:hAnsiTheme="minorHAnsi" w:cstheme="minorBidi"/>
          <w:color w:val="4A4A49" w:themeColor="text2"/>
          <w:sz w:val="18"/>
          <w:szCs w:val="18"/>
        </w:rPr>
        <w:t xml:space="preserve"> </w:t>
      </w:r>
      <w:r w:rsidRPr="00DE0B9F">
        <w:rPr>
          <w:rFonts w:asciiTheme="minorHAnsi" w:hAnsiTheme="minorHAnsi" w:cstheme="minorBidi"/>
          <w:color w:val="4A4A49" w:themeColor="text2"/>
          <w:sz w:val="18"/>
          <w:szCs w:val="18"/>
        </w:rPr>
        <w:t>their</w:t>
      </w:r>
      <w:r>
        <w:rPr>
          <w:rFonts w:asciiTheme="minorHAnsi" w:hAnsiTheme="minorHAnsi" w:cstheme="minorBidi"/>
          <w:color w:val="4A4A49" w:themeColor="text2"/>
          <w:sz w:val="18"/>
          <w:szCs w:val="18"/>
        </w:rPr>
        <w:t xml:space="preserve"> </w:t>
      </w:r>
      <w:r w:rsidRPr="00DE0B9F">
        <w:rPr>
          <w:rFonts w:asciiTheme="minorHAnsi" w:hAnsiTheme="minorHAnsi" w:cstheme="minorBidi"/>
          <w:color w:val="4A4A49" w:themeColor="text2"/>
          <w:sz w:val="18"/>
          <w:szCs w:val="18"/>
        </w:rPr>
        <w:t>workplace</w:t>
      </w:r>
      <w:r>
        <w:rPr>
          <w:rFonts w:asciiTheme="minorHAnsi" w:hAnsiTheme="minorHAnsi" w:cstheme="minorBidi"/>
          <w:color w:val="4A4A49" w:themeColor="text2"/>
          <w:sz w:val="18"/>
          <w:szCs w:val="18"/>
        </w:rPr>
        <w:t xml:space="preserve"> </w:t>
      </w:r>
      <w:r w:rsidRPr="00DE0B9F">
        <w:rPr>
          <w:rFonts w:asciiTheme="minorHAnsi" w:hAnsiTheme="minorHAnsi" w:cstheme="minorBidi"/>
          <w:color w:val="4A4A49" w:themeColor="text2"/>
          <w:sz w:val="18"/>
          <w:szCs w:val="18"/>
        </w:rPr>
        <w:t>(which</w:t>
      </w:r>
      <w:r>
        <w:rPr>
          <w:rFonts w:asciiTheme="minorHAnsi" w:hAnsiTheme="minorHAnsi" w:cstheme="minorBidi"/>
          <w:color w:val="4A4A49" w:themeColor="text2"/>
          <w:sz w:val="18"/>
          <w:szCs w:val="18"/>
        </w:rPr>
        <w:t xml:space="preserve"> </w:t>
      </w:r>
      <w:r w:rsidRPr="00DE0B9F">
        <w:rPr>
          <w:rFonts w:asciiTheme="minorHAnsi" w:hAnsiTheme="minorHAnsi" w:cstheme="minorBidi"/>
          <w:color w:val="4A4A49" w:themeColor="text2"/>
          <w:sz w:val="18"/>
          <w:szCs w:val="18"/>
        </w:rPr>
        <w:t>may</w:t>
      </w:r>
      <w:r>
        <w:rPr>
          <w:rFonts w:asciiTheme="minorHAnsi" w:hAnsiTheme="minorHAnsi" w:cstheme="minorBidi"/>
          <w:color w:val="4A4A49" w:themeColor="text2"/>
          <w:sz w:val="18"/>
          <w:szCs w:val="18"/>
        </w:rPr>
        <w:t xml:space="preserve"> </w:t>
      </w:r>
      <w:r w:rsidRPr="00DE0B9F">
        <w:rPr>
          <w:rFonts w:asciiTheme="minorHAnsi" w:hAnsiTheme="minorHAnsi" w:cstheme="minorBidi"/>
          <w:color w:val="4A4A49" w:themeColor="text2"/>
          <w:sz w:val="18"/>
          <w:szCs w:val="18"/>
        </w:rPr>
        <w:t>include</w:t>
      </w:r>
      <w:r>
        <w:rPr>
          <w:rFonts w:asciiTheme="minorHAnsi" w:hAnsiTheme="minorHAnsi" w:cstheme="minorBidi"/>
          <w:color w:val="4A4A49" w:themeColor="text2"/>
          <w:sz w:val="18"/>
          <w:szCs w:val="18"/>
        </w:rPr>
        <w:t xml:space="preserve"> </w:t>
      </w:r>
      <w:r w:rsidRPr="00DE0B9F">
        <w:rPr>
          <w:rFonts w:asciiTheme="minorHAnsi" w:hAnsiTheme="minorHAnsi" w:cstheme="minorBidi"/>
          <w:color w:val="4A4A49" w:themeColor="text2"/>
          <w:sz w:val="18"/>
          <w:szCs w:val="18"/>
        </w:rPr>
        <w:t>welfare</w:t>
      </w:r>
      <w:r>
        <w:rPr>
          <w:rFonts w:asciiTheme="minorHAnsi" w:hAnsiTheme="minorHAnsi" w:cstheme="minorBidi"/>
          <w:color w:val="4A4A49" w:themeColor="text2"/>
          <w:sz w:val="18"/>
          <w:szCs w:val="18"/>
        </w:rPr>
        <w:t xml:space="preserve"> </w:t>
      </w:r>
      <w:r w:rsidRPr="00DE0B9F">
        <w:rPr>
          <w:rFonts w:asciiTheme="minorHAnsi" w:hAnsiTheme="minorHAnsi" w:cstheme="minorBidi"/>
          <w:color w:val="4A4A49" w:themeColor="text2"/>
          <w:sz w:val="18"/>
          <w:szCs w:val="18"/>
        </w:rPr>
        <w:t>and</w:t>
      </w:r>
      <w:r>
        <w:rPr>
          <w:rFonts w:asciiTheme="minorHAnsi" w:hAnsiTheme="minorHAnsi" w:cstheme="minorBidi"/>
          <w:color w:val="4A4A49" w:themeColor="text2"/>
          <w:sz w:val="18"/>
          <w:szCs w:val="18"/>
        </w:rPr>
        <w:t xml:space="preserve"> </w:t>
      </w:r>
      <w:r w:rsidRPr="00DE0B9F">
        <w:rPr>
          <w:rFonts w:asciiTheme="minorHAnsi" w:hAnsiTheme="minorHAnsi" w:cstheme="minorBidi"/>
          <w:color w:val="4A4A49" w:themeColor="text2"/>
          <w:sz w:val="18"/>
          <w:szCs w:val="18"/>
        </w:rPr>
        <w:t>changing</w:t>
      </w:r>
      <w:r>
        <w:rPr>
          <w:rFonts w:asciiTheme="minorHAnsi" w:hAnsiTheme="minorHAnsi" w:cstheme="minorBidi"/>
          <w:color w:val="4A4A49" w:themeColor="text2"/>
          <w:sz w:val="18"/>
          <w:szCs w:val="18"/>
        </w:rPr>
        <w:t xml:space="preserve"> </w:t>
      </w:r>
      <w:r w:rsidRPr="00DE0B9F">
        <w:rPr>
          <w:rFonts w:asciiTheme="minorHAnsi" w:hAnsiTheme="minorHAnsi" w:cstheme="minorBidi"/>
          <w:color w:val="4A4A49" w:themeColor="text2"/>
          <w:sz w:val="18"/>
          <w:szCs w:val="18"/>
        </w:rPr>
        <w:t>facilities,</w:t>
      </w:r>
      <w:r>
        <w:rPr>
          <w:rFonts w:asciiTheme="minorHAnsi" w:hAnsiTheme="minorHAnsi" w:cstheme="minorBidi"/>
          <w:color w:val="4A4A49" w:themeColor="text2"/>
          <w:sz w:val="18"/>
          <w:szCs w:val="18"/>
        </w:rPr>
        <w:t xml:space="preserve"> </w:t>
      </w:r>
      <w:r w:rsidRPr="00DE0B9F">
        <w:rPr>
          <w:rFonts w:asciiTheme="minorHAnsi" w:hAnsiTheme="minorHAnsi" w:cstheme="minorBidi"/>
          <w:color w:val="4A4A49" w:themeColor="text2"/>
          <w:sz w:val="18"/>
          <w:szCs w:val="18"/>
        </w:rPr>
        <w:t>site</w:t>
      </w:r>
      <w:r>
        <w:rPr>
          <w:rFonts w:asciiTheme="minorHAnsi" w:hAnsiTheme="minorHAnsi" w:cstheme="minorBidi"/>
          <w:color w:val="4A4A49" w:themeColor="text2"/>
          <w:sz w:val="18"/>
          <w:szCs w:val="18"/>
        </w:rPr>
        <w:t xml:space="preserve"> </w:t>
      </w:r>
      <w:r w:rsidRPr="00DE0B9F">
        <w:rPr>
          <w:rFonts w:asciiTheme="minorHAnsi" w:hAnsiTheme="minorHAnsi" w:cstheme="minorBidi"/>
          <w:color w:val="4A4A49" w:themeColor="text2"/>
          <w:sz w:val="18"/>
          <w:szCs w:val="18"/>
        </w:rPr>
        <w:t>offices</w:t>
      </w:r>
      <w:r>
        <w:rPr>
          <w:rFonts w:asciiTheme="minorHAnsi" w:hAnsiTheme="minorHAnsi" w:cstheme="minorBidi"/>
          <w:color w:val="4A4A49" w:themeColor="text2"/>
          <w:sz w:val="18"/>
          <w:szCs w:val="18"/>
        </w:rPr>
        <w:t xml:space="preserve"> </w:t>
      </w:r>
      <w:r w:rsidRPr="00DE0B9F">
        <w:rPr>
          <w:rFonts w:asciiTheme="minorHAnsi" w:hAnsiTheme="minorHAnsi" w:cstheme="minorBidi"/>
          <w:color w:val="4A4A49" w:themeColor="text2"/>
          <w:sz w:val="18"/>
          <w:szCs w:val="18"/>
        </w:rPr>
        <w:t>or</w:t>
      </w:r>
      <w:r>
        <w:rPr>
          <w:rFonts w:asciiTheme="minorHAnsi" w:hAnsiTheme="minorHAnsi" w:cstheme="minorBidi"/>
          <w:color w:val="4A4A49" w:themeColor="text2"/>
          <w:sz w:val="18"/>
          <w:szCs w:val="18"/>
        </w:rPr>
        <w:t xml:space="preserve"> </w:t>
      </w:r>
      <w:r w:rsidRPr="00DE0B9F">
        <w:rPr>
          <w:rFonts w:asciiTheme="minorHAnsi" w:hAnsiTheme="minorHAnsi" w:cstheme="minorBidi"/>
          <w:color w:val="4A4A49" w:themeColor="text2"/>
          <w:sz w:val="18"/>
          <w:szCs w:val="18"/>
        </w:rPr>
        <w:t>site</w:t>
      </w:r>
      <w:r>
        <w:rPr>
          <w:rFonts w:asciiTheme="minorHAnsi" w:hAnsiTheme="minorHAnsi" w:cstheme="minorBidi"/>
          <w:color w:val="4A4A49" w:themeColor="text2"/>
          <w:sz w:val="18"/>
          <w:szCs w:val="18"/>
        </w:rPr>
        <w:t xml:space="preserve"> </w:t>
      </w:r>
      <w:r w:rsidRPr="00DE0B9F">
        <w:rPr>
          <w:rFonts w:asciiTheme="minorHAnsi" w:hAnsiTheme="minorHAnsi" w:cstheme="minorBidi"/>
          <w:color w:val="4A4A49" w:themeColor="text2"/>
          <w:sz w:val="18"/>
          <w:szCs w:val="18"/>
        </w:rPr>
        <w:t>meeting</w:t>
      </w:r>
      <w:r>
        <w:rPr>
          <w:rFonts w:asciiTheme="minorHAnsi" w:hAnsiTheme="minorHAnsi" w:cstheme="minorBidi"/>
          <w:color w:val="4A4A49" w:themeColor="text2"/>
          <w:sz w:val="18"/>
          <w:szCs w:val="18"/>
        </w:rPr>
        <w:t xml:space="preserve"> </w:t>
      </w:r>
      <w:r w:rsidRPr="00DE0B9F">
        <w:rPr>
          <w:rFonts w:asciiTheme="minorHAnsi" w:hAnsiTheme="minorHAnsi" w:cstheme="minorBidi"/>
          <w:color w:val="4A4A49" w:themeColor="text2"/>
          <w:sz w:val="18"/>
          <w:szCs w:val="18"/>
        </w:rPr>
        <w:t>rooms)</w:t>
      </w:r>
      <w:r>
        <w:rPr>
          <w:rFonts w:asciiTheme="minorHAnsi" w:hAnsiTheme="minorHAnsi" w:cstheme="minorBidi"/>
          <w:color w:val="4A4A49" w:themeColor="text2"/>
          <w:sz w:val="18"/>
          <w:szCs w:val="18"/>
        </w:rPr>
        <w:t xml:space="preserve"> </w:t>
      </w:r>
      <w:r w:rsidRPr="00DE0B9F">
        <w:rPr>
          <w:rFonts w:asciiTheme="minorHAnsi" w:hAnsiTheme="minorHAnsi" w:cstheme="minorBidi"/>
          <w:color w:val="4A4A49" w:themeColor="text2"/>
          <w:sz w:val="18"/>
          <w:szCs w:val="18"/>
        </w:rPr>
        <w:t>meets</w:t>
      </w:r>
      <w:r>
        <w:rPr>
          <w:rFonts w:asciiTheme="minorHAnsi" w:hAnsiTheme="minorHAnsi" w:cstheme="minorBidi"/>
          <w:color w:val="4A4A49" w:themeColor="text2"/>
          <w:sz w:val="18"/>
          <w:szCs w:val="18"/>
        </w:rPr>
        <w:t xml:space="preserve"> </w:t>
      </w:r>
      <w:r w:rsidRPr="00DE0B9F">
        <w:rPr>
          <w:rFonts w:asciiTheme="minorHAnsi" w:hAnsiTheme="minorHAnsi" w:cstheme="minorBidi"/>
          <w:color w:val="4A4A49" w:themeColor="text2"/>
          <w:sz w:val="18"/>
          <w:szCs w:val="18"/>
        </w:rPr>
        <w:t>all</w:t>
      </w:r>
      <w:r>
        <w:rPr>
          <w:rFonts w:asciiTheme="minorHAnsi" w:hAnsiTheme="minorHAnsi" w:cstheme="minorBidi"/>
          <w:color w:val="4A4A49" w:themeColor="text2"/>
          <w:sz w:val="18"/>
          <w:szCs w:val="18"/>
        </w:rPr>
        <w:t xml:space="preserve"> </w:t>
      </w:r>
      <w:r w:rsidRPr="00DE0B9F">
        <w:rPr>
          <w:rFonts w:asciiTheme="minorHAnsi" w:hAnsiTheme="minorHAnsi" w:cstheme="minorBidi"/>
          <w:color w:val="4A4A49" w:themeColor="text2"/>
          <w:sz w:val="18"/>
          <w:szCs w:val="18"/>
        </w:rPr>
        <w:t>of</w:t>
      </w:r>
      <w:r>
        <w:rPr>
          <w:rFonts w:asciiTheme="minorHAnsi" w:hAnsiTheme="minorHAnsi" w:cstheme="minorBidi"/>
          <w:color w:val="4A4A49" w:themeColor="text2"/>
          <w:sz w:val="18"/>
          <w:szCs w:val="18"/>
        </w:rPr>
        <w:t xml:space="preserve"> </w:t>
      </w:r>
      <w:r w:rsidRPr="00DE0B9F">
        <w:rPr>
          <w:rFonts w:asciiTheme="minorHAnsi" w:hAnsiTheme="minorHAnsi" w:cstheme="minorBidi"/>
          <w:color w:val="4A4A49" w:themeColor="text2"/>
          <w:sz w:val="18"/>
          <w:szCs w:val="18"/>
        </w:rPr>
        <w:t>the</w:t>
      </w:r>
      <w:r>
        <w:rPr>
          <w:rFonts w:asciiTheme="minorHAnsi" w:hAnsiTheme="minorHAnsi" w:cstheme="minorBidi"/>
          <w:color w:val="4A4A49" w:themeColor="text2"/>
          <w:sz w:val="18"/>
          <w:szCs w:val="18"/>
        </w:rPr>
        <w:t xml:space="preserve"> </w:t>
      </w:r>
      <w:r w:rsidRPr="00DE0B9F">
        <w:rPr>
          <w:rFonts w:asciiTheme="minorHAnsi" w:hAnsiTheme="minorHAnsi" w:cstheme="minorBidi"/>
          <w:color w:val="4A4A49" w:themeColor="text2"/>
          <w:sz w:val="18"/>
          <w:szCs w:val="18"/>
        </w:rPr>
        <w:t>criteria</w:t>
      </w:r>
      <w:r>
        <w:rPr>
          <w:rFonts w:asciiTheme="minorHAnsi" w:hAnsiTheme="minorHAnsi" w:cstheme="minorBidi"/>
          <w:color w:val="4A4A49" w:themeColor="text2"/>
          <w:sz w:val="18"/>
          <w:szCs w:val="18"/>
        </w:rPr>
        <w:t xml:space="preserve"> </w:t>
      </w:r>
      <w:r w:rsidRPr="00DE0B9F">
        <w:rPr>
          <w:rFonts w:asciiTheme="minorHAnsi" w:hAnsiTheme="minorHAnsi" w:cstheme="minorBidi"/>
          <w:color w:val="4A4A49" w:themeColor="text2"/>
          <w:sz w:val="18"/>
          <w:szCs w:val="18"/>
        </w:rPr>
        <w:t>below,</w:t>
      </w:r>
      <w:r>
        <w:rPr>
          <w:rFonts w:asciiTheme="minorHAnsi" w:hAnsiTheme="minorHAnsi" w:cstheme="minorBidi"/>
          <w:color w:val="4A4A49" w:themeColor="text2"/>
          <w:sz w:val="18"/>
          <w:szCs w:val="18"/>
        </w:rPr>
        <w:t xml:space="preserve"> </w:t>
      </w:r>
      <w:r w:rsidRPr="00DE0B9F">
        <w:rPr>
          <w:rFonts w:asciiTheme="minorHAnsi" w:hAnsiTheme="minorHAnsi" w:cstheme="minorBidi"/>
          <w:color w:val="4A4A49" w:themeColor="text2"/>
          <w:sz w:val="18"/>
          <w:szCs w:val="18"/>
        </w:rPr>
        <w:t>their</w:t>
      </w:r>
      <w:r>
        <w:rPr>
          <w:rFonts w:asciiTheme="minorHAnsi" w:hAnsiTheme="minorHAnsi" w:cstheme="minorBidi"/>
          <w:color w:val="4A4A49" w:themeColor="text2"/>
          <w:sz w:val="18"/>
          <w:szCs w:val="18"/>
        </w:rPr>
        <w:t xml:space="preserve"> </w:t>
      </w:r>
      <w:r w:rsidRPr="00DE0B9F">
        <w:rPr>
          <w:rFonts w:asciiTheme="minorHAnsi" w:hAnsiTheme="minorHAnsi" w:cstheme="minorBidi"/>
          <w:color w:val="4A4A49" w:themeColor="text2"/>
          <w:sz w:val="18"/>
          <w:szCs w:val="18"/>
        </w:rPr>
        <w:t>employer</w:t>
      </w:r>
      <w:r>
        <w:rPr>
          <w:rFonts w:asciiTheme="minorHAnsi" w:hAnsiTheme="minorHAnsi" w:cstheme="minorBidi"/>
          <w:color w:val="4A4A49" w:themeColor="text2"/>
          <w:sz w:val="18"/>
          <w:szCs w:val="18"/>
        </w:rPr>
        <w:t xml:space="preserve"> </w:t>
      </w:r>
      <w:r w:rsidRPr="00DE0B9F">
        <w:rPr>
          <w:rFonts w:asciiTheme="minorHAnsi" w:hAnsiTheme="minorHAnsi" w:cstheme="minorBidi"/>
          <w:color w:val="4A4A49" w:themeColor="text2"/>
          <w:sz w:val="18"/>
          <w:szCs w:val="18"/>
        </w:rPr>
        <w:t>should</w:t>
      </w:r>
      <w:r>
        <w:rPr>
          <w:rFonts w:asciiTheme="minorHAnsi" w:hAnsiTheme="minorHAnsi" w:cstheme="minorBidi"/>
          <w:color w:val="4A4A49" w:themeColor="text2"/>
          <w:sz w:val="18"/>
          <w:szCs w:val="18"/>
        </w:rPr>
        <w:t xml:space="preserve"> </w:t>
      </w:r>
      <w:r w:rsidRPr="00DE0B9F">
        <w:rPr>
          <w:rFonts w:asciiTheme="minorHAnsi" w:hAnsiTheme="minorHAnsi" w:cstheme="minorBidi"/>
          <w:color w:val="4A4A49" w:themeColor="text2"/>
          <w:sz w:val="18"/>
          <w:szCs w:val="18"/>
        </w:rPr>
        <w:t>make</w:t>
      </w:r>
      <w:r>
        <w:rPr>
          <w:rFonts w:asciiTheme="minorHAnsi" w:hAnsiTheme="minorHAnsi" w:cstheme="minorBidi"/>
          <w:color w:val="4A4A49" w:themeColor="text2"/>
          <w:sz w:val="18"/>
          <w:szCs w:val="18"/>
        </w:rPr>
        <w:t xml:space="preserve"> </w:t>
      </w:r>
      <w:r w:rsidRPr="00DE0B9F">
        <w:rPr>
          <w:rFonts w:asciiTheme="minorHAnsi" w:hAnsiTheme="minorHAnsi" w:cstheme="minorBidi"/>
          <w:color w:val="4A4A49" w:themeColor="text2"/>
          <w:sz w:val="18"/>
          <w:szCs w:val="18"/>
        </w:rPr>
        <w:t>face</w:t>
      </w:r>
      <w:r>
        <w:rPr>
          <w:rFonts w:asciiTheme="minorHAnsi" w:hAnsiTheme="minorHAnsi" w:cstheme="minorBidi"/>
          <w:color w:val="4A4A49" w:themeColor="text2"/>
          <w:sz w:val="18"/>
          <w:szCs w:val="18"/>
        </w:rPr>
        <w:t xml:space="preserve"> </w:t>
      </w:r>
      <w:r w:rsidRPr="00DE0B9F">
        <w:rPr>
          <w:rFonts w:asciiTheme="minorHAnsi" w:hAnsiTheme="minorHAnsi" w:cstheme="minorBidi"/>
          <w:color w:val="4A4A49" w:themeColor="text2"/>
          <w:sz w:val="18"/>
          <w:szCs w:val="18"/>
        </w:rPr>
        <w:t>coverings</w:t>
      </w:r>
      <w:r>
        <w:rPr>
          <w:rFonts w:asciiTheme="minorHAnsi" w:hAnsiTheme="minorHAnsi" w:cstheme="minorBidi"/>
          <w:color w:val="4A4A49" w:themeColor="text2"/>
          <w:sz w:val="18"/>
          <w:szCs w:val="18"/>
        </w:rPr>
        <w:t xml:space="preserve"> </w:t>
      </w:r>
      <w:r w:rsidRPr="00DE0B9F">
        <w:rPr>
          <w:rFonts w:asciiTheme="minorHAnsi" w:hAnsiTheme="minorHAnsi" w:cstheme="minorBidi"/>
          <w:color w:val="4A4A49" w:themeColor="text2"/>
          <w:sz w:val="18"/>
          <w:szCs w:val="18"/>
        </w:rPr>
        <w:t>available</w:t>
      </w:r>
      <w:r>
        <w:rPr>
          <w:rFonts w:asciiTheme="minorHAnsi" w:hAnsiTheme="minorHAnsi" w:cstheme="minorBidi"/>
          <w:color w:val="4A4A49" w:themeColor="text2"/>
          <w:sz w:val="18"/>
          <w:szCs w:val="18"/>
        </w:rPr>
        <w:t xml:space="preserve"> </w:t>
      </w:r>
      <w:r w:rsidRPr="00DE0B9F">
        <w:rPr>
          <w:rFonts w:asciiTheme="minorHAnsi" w:hAnsiTheme="minorHAnsi" w:cstheme="minorBidi"/>
          <w:color w:val="4A4A49" w:themeColor="text2"/>
          <w:sz w:val="18"/>
          <w:szCs w:val="18"/>
        </w:rPr>
        <w:t>and</w:t>
      </w:r>
      <w:r>
        <w:rPr>
          <w:rFonts w:asciiTheme="minorHAnsi" w:hAnsiTheme="minorHAnsi" w:cstheme="minorBidi"/>
          <w:color w:val="4A4A49" w:themeColor="text2"/>
          <w:sz w:val="18"/>
          <w:szCs w:val="18"/>
        </w:rPr>
        <w:t xml:space="preserve"> </w:t>
      </w:r>
      <w:r w:rsidRPr="00DE0B9F">
        <w:rPr>
          <w:rFonts w:asciiTheme="minorHAnsi" w:hAnsiTheme="minorHAnsi" w:cstheme="minorBidi"/>
          <w:color w:val="4A4A49" w:themeColor="text2"/>
          <w:sz w:val="18"/>
          <w:szCs w:val="18"/>
        </w:rPr>
        <w:t>they</w:t>
      </w:r>
      <w:r>
        <w:rPr>
          <w:rFonts w:asciiTheme="minorHAnsi" w:hAnsiTheme="minorHAnsi" w:cstheme="minorBidi"/>
          <w:color w:val="4A4A49" w:themeColor="text2"/>
          <w:sz w:val="18"/>
          <w:szCs w:val="18"/>
        </w:rPr>
        <w:t xml:space="preserve"> </w:t>
      </w:r>
      <w:r w:rsidRPr="00DE0B9F">
        <w:rPr>
          <w:rFonts w:asciiTheme="minorHAnsi" w:hAnsiTheme="minorHAnsi" w:cstheme="minorBidi"/>
          <w:color w:val="4A4A49" w:themeColor="text2"/>
          <w:sz w:val="18"/>
          <w:szCs w:val="18"/>
        </w:rPr>
        <w:t>should</w:t>
      </w:r>
      <w:r>
        <w:rPr>
          <w:rFonts w:asciiTheme="minorHAnsi" w:hAnsiTheme="minorHAnsi" w:cstheme="minorBidi"/>
          <w:color w:val="4A4A49" w:themeColor="text2"/>
          <w:sz w:val="18"/>
          <w:szCs w:val="18"/>
        </w:rPr>
        <w:t xml:space="preserve"> </w:t>
      </w:r>
      <w:r w:rsidRPr="00DE0B9F">
        <w:rPr>
          <w:rFonts w:asciiTheme="minorHAnsi" w:hAnsiTheme="minorHAnsi" w:cstheme="minorBidi"/>
          <w:color w:val="4A4A49" w:themeColor="text2"/>
          <w:sz w:val="18"/>
          <w:szCs w:val="18"/>
        </w:rPr>
        <w:t>be</w:t>
      </w:r>
      <w:r>
        <w:rPr>
          <w:rFonts w:asciiTheme="minorHAnsi" w:hAnsiTheme="minorHAnsi" w:cstheme="minorBidi"/>
          <w:color w:val="4A4A49" w:themeColor="text2"/>
          <w:sz w:val="18"/>
          <w:szCs w:val="18"/>
        </w:rPr>
        <w:t xml:space="preserve"> </w:t>
      </w:r>
      <w:r w:rsidRPr="00DE0B9F">
        <w:rPr>
          <w:rFonts w:asciiTheme="minorHAnsi" w:hAnsiTheme="minorHAnsi" w:cstheme="minorBidi"/>
          <w:color w:val="4A4A49" w:themeColor="text2"/>
          <w:sz w:val="18"/>
          <w:szCs w:val="18"/>
        </w:rPr>
        <w:t>worn</w:t>
      </w:r>
      <w:r>
        <w:rPr>
          <w:rFonts w:asciiTheme="minorHAnsi" w:hAnsiTheme="minorHAnsi" w:cstheme="minorBidi"/>
          <w:color w:val="4A4A49" w:themeColor="text2"/>
          <w:sz w:val="18"/>
          <w:szCs w:val="18"/>
        </w:rPr>
        <w:t xml:space="preserve"> </w:t>
      </w:r>
      <w:r w:rsidRPr="00DE0B9F">
        <w:rPr>
          <w:rFonts w:asciiTheme="minorHAnsi" w:hAnsiTheme="minorHAnsi" w:cstheme="minorBidi"/>
          <w:color w:val="4A4A49" w:themeColor="text2"/>
          <w:sz w:val="18"/>
          <w:szCs w:val="18"/>
        </w:rPr>
        <w:t>in:</w:t>
      </w:r>
    </w:p>
    <w:p w14:paraId="4EE4DAB4" w14:textId="77777777" w:rsidR="00DE0B9F" w:rsidRPr="00DE0B9F" w:rsidRDefault="00DE0B9F" w:rsidP="00DE0B9F">
      <w:pPr>
        <w:pStyle w:val="Default"/>
        <w:rPr>
          <w:rFonts w:asciiTheme="minorHAnsi" w:hAnsiTheme="minorHAnsi" w:cstheme="minorBidi"/>
          <w:color w:val="4A4A49" w:themeColor="text2"/>
          <w:sz w:val="18"/>
          <w:szCs w:val="18"/>
        </w:rPr>
      </w:pPr>
    </w:p>
    <w:p w14:paraId="54A090FD" w14:textId="5A438264" w:rsidR="00DE0B9F" w:rsidRPr="00DE0B9F" w:rsidRDefault="00DE0B9F" w:rsidP="00DE0B9F">
      <w:pPr>
        <w:pStyle w:val="BodyText"/>
        <w:numPr>
          <w:ilvl w:val="0"/>
          <w:numId w:val="33"/>
        </w:numPr>
        <w:ind w:right="1984"/>
      </w:pPr>
      <w:r w:rsidRPr="00DE0B9F">
        <w:t>An enclosed space</w:t>
      </w:r>
      <w:r>
        <w:t>.</w:t>
      </w:r>
    </w:p>
    <w:p w14:paraId="2EE723EF" w14:textId="73286C2C" w:rsidR="00DE0B9F" w:rsidRPr="00DE0B9F" w:rsidRDefault="00DE0B9F" w:rsidP="00DE0B9F">
      <w:pPr>
        <w:pStyle w:val="BodyText"/>
        <w:numPr>
          <w:ilvl w:val="0"/>
          <w:numId w:val="33"/>
        </w:numPr>
        <w:ind w:right="1984"/>
      </w:pPr>
      <w:r w:rsidRPr="00DE0B9F">
        <w:t>Where social distancing is not always possible; and</w:t>
      </w:r>
    </w:p>
    <w:p w14:paraId="745A627C" w14:textId="71391FAA" w:rsidR="00DE0B9F" w:rsidRPr="00DE0B9F" w:rsidRDefault="00DE0B9F" w:rsidP="00DE0B9F">
      <w:pPr>
        <w:pStyle w:val="BodyText"/>
        <w:numPr>
          <w:ilvl w:val="0"/>
          <w:numId w:val="33"/>
        </w:numPr>
        <w:ind w:right="1984"/>
      </w:pPr>
      <w:r w:rsidRPr="00DE0B9F">
        <w:t xml:space="preserve">Where they </w:t>
      </w:r>
      <w:proofErr w:type="gramStart"/>
      <w:r w:rsidRPr="00DE0B9F">
        <w:t>come into contact with</w:t>
      </w:r>
      <w:proofErr w:type="gramEnd"/>
      <w:r w:rsidRPr="00DE0B9F">
        <w:t xml:space="preserve"> others they do not normally meet.</w:t>
      </w:r>
    </w:p>
    <w:p w14:paraId="4A812702" w14:textId="77777777" w:rsidR="00DE0B9F" w:rsidRDefault="00DE0B9F" w:rsidP="00DE0B9F">
      <w:pPr>
        <w:pStyle w:val="Default"/>
        <w:rPr>
          <w:sz w:val="20"/>
          <w:szCs w:val="20"/>
        </w:rPr>
      </w:pPr>
    </w:p>
    <w:p w14:paraId="478D1069" w14:textId="00DFB9E6" w:rsidR="00DE0B9F" w:rsidRPr="00DE0B9F" w:rsidRDefault="00DE0B9F" w:rsidP="00DE0B9F">
      <w:r w:rsidRPr="00DE0B9F">
        <w:t>In line with Government guidance on premises providing hospitality, face coverings must be worn in canteens except when seated at a table to eat or drink.</w:t>
      </w:r>
    </w:p>
    <w:p w14:paraId="34412A92" w14:textId="07F63C9D" w:rsidR="00721D36" w:rsidRDefault="00721D36" w:rsidP="00C344FC">
      <w:pPr>
        <w:pStyle w:val="Heading1"/>
      </w:pPr>
      <w:r>
        <w:t xml:space="preserve">Procedure if Someone Falls Ill </w:t>
      </w:r>
    </w:p>
    <w:p w14:paraId="7A874C63" w14:textId="77777777" w:rsidR="009458FE" w:rsidRDefault="00721D36" w:rsidP="009458FE">
      <w:pPr>
        <w:pStyle w:val="BodyText"/>
        <w:ind w:right="1984"/>
      </w:pPr>
      <w:r>
        <w:t xml:space="preserve">If a worker develops a high temperature or a persistent cough while at work, they should: </w:t>
      </w:r>
    </w:p>
    <w:p w14:paraId="1A778572" w14:textId="77777777" w:rsidR="009458FE" w:rsidRDefault="008947C8" w:rsidP="009458FE">
      <w:pPr>
        <w:pStyle w:val="BodyText"/>
        <w:numPr>
          <w:ilvl w:val="0"/>
          <w:numId w:val="33"/>
        </w:numPr>
        <w:ind w:right="1984"/>
      </w:pPr>
      <w:r w:rsidRPr="00511F47">
        <w:t>Ensure the site manager is notified</w:t>
      </w:r>
    </w:p>
    <w:p w14:paraId="388D31F2" w14:textId="77777777" w:rsidR="009458FE" w:rsidRDefault="00721D36" w:rsidP="009458FE">
      <w:pPr>
        <w:pStyle w:val="BodyText"/>
        <w:numPr>
          <w:ilvl w:val="0"/>
          <w:numId w:val="33"/>
        </w:numPr>
        <w:ind w:right="1984"/>
      </w:pPr>
      <w:r w:rsidRPr="00511F47">
        <w:t xml:space="preserve">Return home immediately </w:t>
      </w:r>
    </w:p>
    <w:p w14:paraId="49C3DFDD" w14:textId="5BF747E0" w:rsidR="009458FE" w:rsidRDefault="00721D36" w:rsidP="009458FE">
      <w:pPr>
        <w:pStyle w:val="BodyText"/>
        <w:numPr>
          <w:ilvl w:val="0"/>
          <w:numId w:val="33"/>
        </w:numPr>
        <w:ind w:right="1984"/>
      </w:pPr>
      <w:r w:rsidRPr="00511F47">
        <w:lastRenderedPageBreak/>
        <w:t xml:space="preserve">Avoid touching anything </w:t>
      </w:r>
    </w:p>
    <w:p w14:paraId="51A0C693" w14:textId="3A01ACAD" w:rsidR="00721D36" w:rsidRDefault="009458FE" w:rsidP="009458FE">
      <w:pPr>
        <w:pStyle w:val="BodyText"/>
        <w:numPr>
          <w:ilvl w:val="0"/>
          <w:numId w:val="33"/>
        </w:numPr>
        <w:ind w:right="1984"/>
      </w:pPr>
      <w:r>
        <w:t>C</w:t>
      </w:r>
      <w:r w:rsidRPr="00511F47">
        <w:t>oug</w:t>
      </w:r>
      <w:r>
        <w:t>h or sneeze into a tissue and put it in a bin, or if they do not have tissues, cough, and sneeze into the crook of their elbow</w:t>
      </w:r>
    </w:p>
    <w:p w14:paraId="6D4A405D" w14:textId="772D32EE" w:rsidR="009458FE" w:rsidRPr="00511F47" w:rsidRDefault="009458FE" w:rsidP="009458FE">
      <w:pPr>
        <w:pStyle w:val="BodyText"/>
        <w:numPr>
          <w:ilvl w:val="0"/>
          <w:numId w:val="33"/>
        </w:numPr>
        <w:ind w:right="1984"/>
      </w:pPr>
      <w:r>
        <w:t>Get a coronavirus (Covid-19) test.</w:t>
      </w:r>
    </w:p>
    <w:p w14:paraId="661ABD65" w14:textId="0FA48B9F" w:rsidR="009458FE" w:rsidRDefault="009458FE" w:rsidP="009458FE">
      <w:pPr>
        <w:autoSpaceDE w:val="0"/>
        <w:autoSpaceDN w:val="0"/>
        <w:adjustRightInd w:val="0"/>
        <w:spacing w:after="0" w:line="240" w:lineRule="auto"/>
      </w:pPr>
      <w:r w:rsidRPr="009458FE">
        <w:t xml:space="preserve">They must follow Stay at home: guidance for households with possible or confirmed coronavirus (COVID-19) infection and not return to site until they have received a negative test result or, in the event of a positive test result, until they have completed their period of self-isolation and are no longer unwell. </w:t>
      </w:r>
    </w:p>
    <w:p w14:paraId="368D1779" w14:textId="77777777" w:rsidR="009458FE" w:rsidRPr="009458FE" w:rsidRDefault="009458FE" w:rsidP="009458FE">
      <w:pPr>
        <w:autoSpaceDE w:val="0"/>
        <w:autoSpaceDN w:val="0"/>
        <w:adjustRightInd w:val="0"/>
        <w:spacing w:after="0" w:line="240" w:lineRule="auto"/>
      </w:pPr>
    </w:p>
    <w:p w14:paraId="10640D49" w14:textId="77777777" w:rsidR="005407A4" w:rsidRDefault="009458FE" w:rsidP="00DE0B9F">
      <w:pPr>
        <w:pStyle w:val="BodyText"/>
        <w:ind w:right="1984"/>
      </w:pPr>
      <w:r w:rsidRPr="009458FE">
        <w:t xml:space="preserve">Sites that are informed of more than one confirmed case within 14 days will need to contact their local Public Health England protection team. </w:t>
      </w:r>
    </w:p>
    <w:p w14:paraId="72F625EB" w14:textId="77777777" w:rsidR="005407A4" w:rsidRPr="005407A4" w:rsidRDefault="005407A4" w:rsidP="005407A4">
      <w:pPr>
        <w:autoSpaceDE w:val="0"/>
        <w:autoSpaceDN w:val="0"/>
        <w:adjustRightInd w:val="0"/>
        <w:spacing w:after="0" w:line="240" w:lineRule="auto"/>
      </w:pPr>
      <w:r w:rsidRPr="005407A4">
        <w:t xml:space="preserve">Further information can be found in the ‘What to do if a worker has Covid-19 or has to self-isolate’ flowchart. </w:t>
      </w:r>
    </w:p>
    <w:p w14:paraId="6CD05F1F" w14:textId="6FFB2269" w:rsidR="009458FE" w:rsidRDefault="009458FE" w:rsidP="00DE0B9F">
      <w:pPr>
        <w:pStyle w:val="BodyText"/>
        <w:ind w:right="1984"/>
        <w:rPr>
          <w:rFonts w:asciiTheme="majorHAnsi" w:hAnsiTheme="majorHAnsi"/>
          <w:b/>
          <w:color w:val="4CB6A6" w:themeColor="accent1"/>
          <w:sz w:val="26"/>
          <w:szCs w:val="26"/>
        </w:rPr>
      </w:pPr>
      <w:r>
        <w:br w:type="page"/>
      </w:r>
    </w:p>
    <w:p w14:paraId="35419337" w14:textId="5FDAED59" w:rsidR="00721D36" w:rsidRDefault="00721D36" w:rsidP="00C344FC">
      <w:pPr>
        <w:pStyle w:val="Heading1"/>
      </w:pPr>
      <w:r>
        <w:lastRenderedPageBreak/>
        <w:t xml:space="preserve">Travel to Site </w:t>
      </w:r>
    </w:p>
    <w:p w14:paraId="21012507" w14:textId="44692A5A" w:rsidR="008947C8" w:rsidRPr="00E558C7" w:rsidRDefault="008947C8" w:rsidP="008947C8">
      <w:pPr>
        <w:pStyle w:val="BodyText"/>
      </w:pPr>
      <w:r>
        <w:t>We will communicate to all contractors and operatives that w</w:t>
      </w:r>
      <w:r w:rsidRPr="00E558C7">
        <w:t xml:space="preserve">herever possible </w:t>
      </w:r>
      <w:r>
        <w:t xml:space="preserve">they </w:t>
      </w:r>
      <w:r w:rsidRPr="00E558C7">
        <w:t xml:space="preserve">should travel to site alone using their own transport. </w:t>
      </w:r>
    </w:p>
    <w:p w14:paraId="43F64BEB" w14:textId="77777777" w:rsidR="008947C8" w:rsidRPr="00E558C7" w:rsidRDefault="008947C8" w:rsidP="008947C8">
      <w:pPr>
        <w:pStyle w:val="BodyText"/>
      </w:pPr>
      <w:r w:rsidRPr="00E558C7">
        <w:t>If workers have no option but to share transport:</w:t>
      </w:r>
    </w:p>
    <w:p w14:paraId="60F1EF64" w14:textId="77777777" w:rsidR="009458FE" w:rsidRPr="009458FE" w:rsidRDefault="009458FE" w:rsidP="009458FE">
      <w:pPr>
        <w:pStyle w:val="BodyText"/>
        <w:numPr>
          <w:ilvl w:val="0"/>
          <w:numId w:val="33"/>
        </w:numPr>
        <w:ind w:right="1984"/>
      </w:pPr>
      <w:r w:rsidRPr="009458FE">
        <w:t xml:space="preserve">Share with the same individuals and with the minimum number of people (up to a maximum of 6) at any one time </w:t>
      </w:r>
    </w:p>
    <w:p w14:paraId="3C79AC04" w14:textId="530017AD" w:rsidR="009458FE" w:rsidRPr="009458FE" w:rsidRDefault="009458FE" w:rsidP="009458FE">
      <w:pPr>
        <w:pStyle w:val="BodyText"/>
        <w:numPr>
          <w:ilvl w:val="0"/>
          <w:numId w:val="33"/>
        </w:numPr>
        <w:ind w:right="1984"/>
      </w:pPr>
      <w:r w:rsidRPr="009458FE">
        <w:t xml:space="preserve">Keep the windows open </w:t>
      </w:r>
    </w:p>
    <w:p w14:paraId="22C8EED8" w14:textId="2151B038" w:rsidR="009458FE" w:rsidRPr="009458FE" w:rsidRDefault="009458FE" w:rsidP="009458FE">
      <w:pPr>
        <w:pStyle w:val="BodyText"/>
        <w:numPr>
          <w:ilvl w:val="0"/>
          <w:numId w:val="33"/>
        </w:numPr>
        <w:ind w:right="1984"/>
      </w:pPr>
      <w:r w:rsidRPr="009458FE">
        <w:t xml:space="preserve">Travel side by side or behind other people, rather than facing them, where seating arrangements allow </w:t>
      </w:r>
    </w:p>
    <w:p w14:paraId="117FA2B2" w14:textId="5F9A03B0" w:rsidR="009458FE" w:rsidRPr="009458FE" w:rsidRDefault="009458FE" w:rsidP="009458FE">
      <w:pPr>
        <w:pStyle w:val="BodyText"/>
        <w:numPr>
          <w:ilvl w:val="0"/>
          <w:numId w:val="33"/>
        </w:numPr>
        <w:ind w:right="1984"/>
      </w:pPr>
      <w:r w:rsidRPr="009458FE">
        <w:t xml:space="preserve">Maximise the distance between people </w:t>
      </w:r>
    </w:p>
    <w:p w14:paraId="6891526A" w14:textId="4C5CCFF5" w:rsidR="009458FE" w:rsidRPr="009458FE" w:rsidRDefault="009458FE" w:rsidP="009458FE">
      <w:pPr>
        <w:pStyle w:val="BodyText"/>
        <w:numPr>
          <w:ilvl w:val="0"/>
          <w:numId w:val="33"/>
        </w:numPr>
        <w:ind w:right="1984"/>
      </w:pPr>
      <w:r w:rsidRPr="009458FE">
        <w:t xml:space="preserve">Wear a face covering </w:t>
      </w:r>
    </w:p>
    <w:p w14:paraId="2A139EDA" w14:textId="4048FDC6" w:rsidR="009458FE" w:rsidRPr="009458FE" w:rsidRDefault="009458FE" w:rsidP="009458FE">
      <w:pPr>
        <w:pStyle w:val="BodyText"/>
        <w:numPr>
          <w:ilvl w:val="0"/>
          <w:numId w:val="33"/>
        </w:numPr>
        <w:ind w:right="1984"/>
      </w:pPr>
      <w:r w:rsidRPr="009458FE">
        <w:t xml:space="preserve">The vehicle should be cleaned between journeys, especially touch points, using gloves and standard cleaning products. </w:t>
      </w:r>
    </w:p>
    <w:p w14:paraId="1B0122AC" w14:textId="77777777" w:rsidR="009458FE" w:rsidRDefault="009458FE" w:rsidP="008947C8">
      <w:pPr>
        <w:pStyle w:val="BodyText"/>
        <w:rPr>
          <w:b/>
          <w:bCs/>
        </w:rPr>
      </w:pPr>
    </w:p>
    <w:p w14:paraId="10B95C41" w14:textId="210369DE" w:rsidR="008947C8" w:rsidRPr="00E558C7" w:rsidRDefault="008947C8" w:rsidP="008947C8">
      <w:pPr>
        <w:pStyle w:val="BodyText"/>
        <w:rPr>
          <w:b/>
          <w:bCs/>
        </w:rPr>
      </w:pPr>
      <w:r>
        <w:rPr>
          <w:b/>
          <w:bCs/>
        </w:rPr>
        <w:t>As Principal Contractor we will</w:t>
      </w:r>
      <w:r w:rsidRPr="00E558C7">
        <w:rPr>
          <w:b/>
          <w:bCs/>
        </w:rPr>
        <w:t xml:space="preserve"> consider:</w:t>
      </w:r>
    </w:p>
    <w:p w14:paraId="2FD2E4EE" w14:textId="77777777" w:rsidR="009458FE" w:rsidRDefault="008947C8" w:rsidP="009458FE">
      <w:pPr>
        <w:pStyle w:val="bullet"/>
        <w:numPr>
          <w:ilvl w:val="0"/>
          <w:numId w:val="35"/>
        </w:numPr>
      </w:pPr>
      <w:r>
        <w:t>Making p</w:t>
      </w:r>
      <w:r w:rsidRPr="00E558C7">
        <w:t>arking arrangements for additional vehicles and bicycles</w:t>
      </w:r>
      <w:r>
        <w:t xml:space="preserve"> where possible</w:t>
      </w:r>
    </w:p>
    <w:p w14:paraId="2CE96B59" w14:textId="1FDB0170" w:rsidR="009458FE" w:rsidRDefault="008947C8" w:rsidP="009458FE">
      <w:pPr>
        <w:pStyle w:val="bullet"/>
        <w:numPr>
          <w:ilvl w:val="0"/>
          <w:numId w:val="35"/>
        </w:numPr>
      </w:pPr>
      <w:r>
        <w:t>Advise on o</w:t>
      </w:r>
      <w:r w:rsidRPr="00E558C7">
        <w:t>ther means of transport to avoid public transport e.g. cycling</w:t>
      </w:r>
    </w:p>
    <w:p w14:paraId="7C810C42" w14:textId="77777777" w:rsidR="009458FE" w:rsidRDefault="009458FE" w:rsidP="009458FE">
      <w:pPr>
        <w:pStyle w:val="bullet"/>
        <w:numPr>
          <w:ilvl w:val="0"/>
          <w:numId w:val="35"/>
        </w:numPr>
      </w:pPr>
      <w:r w:rsidRPr="00E558C7">
        <w:t>Providing hand cleaning facilities at entrances and exits. This should be soap and water wherever possible or hand sanitiser if soap and water are not available</w:t>
      </w:r>
    </w:p>
    <w:p w14:paraId="353F11FE" w14:textId="48A53DA0" w:rsidR="008947C8" w:rsidRPr="00E558C7" w:rsidRDefault="008947C8" w:rsidP="009458FE">
      <w:pPr>
        <w:pStyle w:val="bullet"/>
        <w:numPr>
          <w:ilvl w:val="0"/>
          <w:numId w:val="36"/>
        </w:numPr>
      </w:pPr>
      <w:r w:rsidRPr="00E558C7">
        <w:t>How someone taken ill would get home</w:t>
      </w:r>
    </w:p>
    <w:p w14:paraId="4FA1FAF0" w14:textId="3B36EFB6" w:rsidR="008947C8" w:rsidRPr="00E558C7" w:rsidRDefault="008947C8" w:rsidP="009458FE">
      <w:pPr>
        <w:pStyle w:val="bullet"/>
        <w:numPr>
          <w:ilvl w:val="0"/>
          <w:numId w:val="36"/>
        </w:numPr>
      </w:pPr>
      <w:r w:rsidRPr="00E558C7">
        <w:t xml:space="preserve">Where public transport is the only option for workers, </w:t>
      </w:r>
      <w:r>
        <w:t>we will c</w:t>
      </w:r>
      <w:r w:rsidRPr="00E558C7">
        <w:t>onsider:</w:t>
      </w:r>
    </w:p>
    <w:p w14:paraId="1424B5D6" w14:textId="77777777" w:rsidR="008947C8" w:rsidRPr="00E558C7" w:rsidRDefault="008947C8" w:rsidP="003C30E3">
      <w:pPr>
        <w:pStyle w:val="BodyText"/>
        <w:numPr>
          <w:ilvl w:val="1"/>
          <w:numId w:val="24"/>
        </w:numPr>
        <w:spacing w:after="0" w:line="280" w:lineRule="exact"/>
        <w:ind w:left="658" w:hanging="252"/>
      </w:pPr>
      <w:r w:rsidRPr="00E558C7">
        <w:t>Changing and staggering site hours to reduce congestion on public transport</w:t>
      </w:r>
    </w:p>
    <w:p w14:paraId="5F6094C1" w14:textId="0B381D6C" w:rsidR="008947C8" w:rsidRDefault="008947C8" w:rsidP="00D343F2">
      <w:pPr>
        <w:pStyle w:val="BodyText"/>
        <w:numPr>
          <w:ilvl w:val="1"/>
          <w:numId w:val="24"/>
        </w:numPr>
        <w:spacing w:after="0" w:line="280" w:lineRule="exact"/>
        <w:ind w:left="658" w:hanging="252"/>
      </w:pPr>
      <w:r w:rsidRPr="00E558C7">
        <w:t xml:space="preserve">Avoid using public transport during peak times (05:45 </w:t>
      </w:r>
      <w:r w:rsidR="00D343F2">
        <w:t>–</w:t>
      </w:r>
      <w:r w:rsidRPr="00E558C7">
        <w:t xml:space="preserve"> </w:t>
      </w:r>
      <w:r w:rsidR="00D343F2">
        <w:t>08:15</w:t>
      </w:r>
      <w:r w:rsidRPr="00E558C7">
        <w:t xml:space="preserve"> and 16:00 - 17:30)</w:t>
      </w:r>
    </w:p>
    <w:p w14:paraId="02CD7408" w14:textId="5387307A" w:rsidR="00D343F2" w:rsidRPr="00E558C7" w:rsidRDefault="00D343F2" w:rsidP="00D343F2">
      <w:pPr>
        <w:pStyle w:val="BodyText"/>
        <w:numPr>
          <w:ilvl w:val="1"/>
          <w:numId w:val="24"/>
        </w:numPr>
        <w:spacing w:after="0" w:line="280" w:lineRule="exact"/>
        <w:ind w:left="658" w:hanging="252"/>
      </w:pPr>
      <w:r>
        <w:t>Remind all operatives that face coverings are mandatory on all types of public transport</w:t>
      </w:r>
    </w:p>
    <w:p w14:paraId="264AEB64" w14:textId="77777777" w:rsidR="003C30E3" w:rsidRDefault="003C30E3" w:rsidP="00C344FC">
      <w:pPr>
        <w:pStyle w:val="Heading1"/>
      </w:pPr>
    </w:p>
    <w:p w14:paraId="1664FA6A" w14:textId="77777777" w:rsidR="00D64318" w:rsidRDefault="00D64318">
      <w:pPr>
        <w:rPr>
          <w:rFonts w:asciiTheme="majorHAnsi" w:hAnsiTheme="majorHAnsi"/>
          <w:b/>
          <w:color w:val="4CB6A6" w:themeColor="accent1"/>
          <w:sz w:val="26"/>
          <w:szCs w:val="26"/>
        </w:rPr>
      </w:pPr>
      <w:r>
        <w:br w:type="page"/>
      </w:r>
    </w:p>
    <w:p w14:paraId="7449800C" w14:textId="42B43513" w:rsidR="00721D36" w:rsidRDefault="00721D36" w:rsidP="00C344FC">
      <w:pPr>
        <w:pStyle w:val="Heading1"/>
      </w:pPr>
      <w:r>
        <w:lastRenderedPageBreak/>
        <w:t xml:space="preserve">Site Access </w:t>
      </w:r>
      <w:r w:rsidR="00C630B7">
        <w:t xml:space="preserve">and Egress </w:t>
      </w:r>
      <w:r>
        <w:t xml:space="preserve">Points </w:t>
      </w:r>
    </w:p>
    <w:p w14:paraId="25469B45" w14:textId="77777777" w:rsidR="00D64318" w:rsidRDefault="00721D36" w:rsidP="00D64318">
      <w:pPr>
        <w:pStyle w:val="BodyText"/>
        <w:ind w:right="1984"/>
      </w:pPr>
      <w:r>
        <w:t>We will:</w:t>
      </w:r>
    </w:p>
    <w:p w14:paraId="5F84DC80" w14:textId="77777777" w:rsidR="00D64318" w:rsidRDefault="00C630B7" w:rsidP="00D64318">
      <w:pPr>
        <w:pStyle w:val="BodyText"/>
        <w:numPr>
          <w:ilvl w:val="0"/>
          <w:numId w:val="37"/>
        </w:numPr>
        <w:ind w:right="1984"/>
      </w:pPr>
      <w:r w:rsidRPr="00E558C7">
        <w:t>Stop all non-essential visitors</w:t>
      </w:r>
    </w:p>
    <w:p w14:paraId="715105B3" w14:textId="77777777" w:rsidR="00D64318" w:rsidRDefault="00C630B7" w:rsidP="00D64318">
      <w:pPr>
        <w:pStyle w:val="BodyText"/>
        <w:numPr>
          <w:ilvl w:val="0"/>
          <w:numId w:val="37"/>
        </w:numPr>
        <w:ind w:right="1984"/>
      </w:pPr>
      <w:r w:rsidRPr="00E558C7">
        <w:t xml:space="preserve">Consider introducing staggered start and finish times to reduce congestion and </w:t>
      </w:r>
      <w:proofErr w:type="gramStart"/>
      <w:r w:rsidRPr="00E558C7">
        <w:t>contact at all times</w:t>
      </w:r>
      <w:proofErr w:type="gramEnd"/>
    </w:p>
    <w:p w14:paraId="3C3F2977" w14:textId="02AE3C6E" w:rsidR="00C630B7" w:rsidRPr="00E558C7" w:rsidRDefault="00C630B7" w:rsidP="00D64318">
      <w:pPr>
        <w:pStyle w:val="BodyText"/>
        <w:numPr>
          <w:ilvl w:val="0"/>
          <w:numId w:val="37"/>
        </w:numPr>
        <w:ind w:right="1984"/>
      </w:pPr>
      <w:r w:rsidRPr="00E558C7">
        <w:t xml:space="preserve">Plan site access and egress points to enable social distancing – </w:t>
      </w:r>
      <w:r>
        <w:t>we will</w:t>
      </w:r>
      <w:r w:rsidRPr="00E558C7">
        <w:t xml:space="preserve"> change the number of access points</w:t>
      </w:r>
      <w:r>
        <w:t xml:space="preserve"> if </w:t>
      </w:r>
      <w:r w:rsidR="003C30E3">
        <w:t>possible,</w:t>
      </w:r>
      <w:r>
        <w:t xml:space="preserve"> to</w:t>
      </w:r>
      <w:r w:rsidRPr="00E558C7">
        <w:t xml:space="preserve"> either increase to reduce congestion or decrease to enable monitoring, including in the case of emergencies</w:t>
      </w:r>
    </w:p>
    <w:p w14:paraId="5E268575" w14:textId="77777777" w:rsidR="00C630B7" w:rsidRPr="00E558C7" w:rsidRDefault="00C630B7" w:rsidP="007D57DB">
      <w:pPr>
        <w:pStyle w:val="BodyText"/>
        <w:numPr>
          <w:ilvl w:val="0"/>
          <w:numId w:val="37"/>
        </w:numPr>
        <w:ind w:right="1984"/>
      </w:pPr>
      <w:r w:rsidRPr="00E558C7">
        <w:t>Allow plenty of space between people waiting to enter site</w:t>
      </w:r>
    </w:p>
    <w:p w14:paraId="06DAC16F" w14:textId="77777777" w:rsidR="00C630B7" w:rsidRPr="00E558C7" w:rsidRDefault="00C630B7" w:rsidP="007D57DB">
      <w:pPr>
        <w:pStyle w:val="BodyText"/>
        <w:numPr>
          <w:ilvl w:val="0"/>
          <w:numId w:val="37"/>
        </w:numPr>
        <w:ind w:right="1984"/>
      </w:pPr>
      <w:r w:rsidRPr="00E558C7">
        <w:t>Use signage:</w:t>
      </w:r>
    </w:p>
    <w:p w14:paraId="5CC6EC2D" w14:textId="5FFC8279" w:rsidR="007D57DB" w:rsidRDefault="007D57DB" w:rsidP="007D57DB">
      <w:pPr>
        <w:pStyle w:val="BodyText"/>
        <w:numPr>
          <w:ilvl w:val="1"/>
          <w:numId w:val="37"/>
        </w:numPr>
        <w:ind w:right="1984"/>
      </w:pPr>
      <w:r>
        <w:t>S</w:t>
      </w:r>
      <w:r w:rsidR="00C630B7" w:rsidRPr="00E558C7">
        <w:t>uch as floor markings, to ensure 2 metre distance is maintained between people when queuing</w:t>
      </w:r>
    </w:p>
    <w:p w14:paraId="3051186A" w14:textId="32384AEE" w:rsidR="00C630B7" w:rsidRPr="00E558C7" w:rsidRDefault="007D57DB" w:rsidP="007D57DB">
      <w:pPr>
        <w:pStyle w:val="BodyText"/>
        <w:numPr>
          <w:ilvl w:val="1"/>
          <w:numId w:val="37"/>
        </w:numPr>
        <w:ind w:right="1984"/>
      </w:pPr>
      <w:r>
        <w:t>R</w:t>
      </w:r>
      <w:r w:rsidR="00C630B7" w:rsidRPr="00E558C7">
        <w:t>eminding workers not to attend if they have symptoms of Coronavirus (Covid-19) and to follow guidelines</w:t>
      </w:r>
    </w:p>
    <w:p w14:paraId="32226271" w14:textId="55A01A50" w:rsidR="00C630B7" w:rsidRPr="00E558C7" w:rsidRDefault="009673E2" w:rsidP="007D57DB">
      <w:pPr>
        <w:pStyle w:val="BodyText"/>
        <w:numPr>
          <w:ilvl w:val="1"/>
          <w:numId w:val="37"/>
        </w:numPr>
        <w:ind w:right="1984"/>
      </w:pPr>
      <w:r>
        <w:t xml:space="preserve">Entry systems to be regularly cleaned. </w:t>
      </w:r>
    </w:p>
    <w:p w14:paraId="6C274AE9" w14:textId="77777777" w:rsidR="00C630B7" w:rsidRPr="00E558C7" w:rsidRDefault="00C630B7" w:rsidP="007D57DB">
      <w:pPr>
        <w:pStyle w:val="BodyText"/>
        <w:numPr>
          <w:ilvl w:val="1"/>
          <w:numId w:val="37"/>
        </w:numPr>
        <w:ind w:right="1984"/>
      </w:pPr>
      <w:r w:rsidRPr="00E558C7">
        <w:t>Require all workers to wash their hands for 20 seconds using soap and water when entering and leaving the site</w:t>
      </w:r>
    </w:p>
    <w:p w14:paraId="3A71BFE3" w14:textId="77777777" w:rsidR="00C630B7" w:rsidRPr="00E558C7" w:rsidRDefault="00C630B7" w:rsidP="007D57DB">
      <w:pPr>
        <w:pStyle w:val="BodyText"/>
        <w:numPr>
          <w:ilvl w:val="1"/>
          <w:numId w:val="37"/>
        </w:numPr>
        <w:ind w:right="1984"/>
      </w:pPr>
      <w:r w:rsidRPr="00E558C7">
        <w:t>Regularly clean common contact surfaces in reception, office, access control and delivery areas e.g. scanners, turnstiles, screens, telephone handsets and desks, particularly during peak flow times</w:t>
      </w:r>
    </w:p>
    <w:p w14:paraId="38DB2907" w14:textId="77777777" w:rsidR="00C630B7" w:rsidRPr="00E558C7" w:rsidRDefault="00C630B7" w:rsidP="007D57DB">
      <w:pPr>
        <w:pStyle w:val="BodyText"/>
        <w:numPr>
          <w:ilvl w:val="1"/>
          <w:numId w:val="37"/>
        </w:numPr>
        <w:ind w:right="1984"/>
      </w:pPr>
      <w:r w:rsidRPr="00E558C7">
        <w:t>Reduce the number of people in attendance at site inductions and consider holding them outdoors wherever possible</w:t>
      </w:r>
    </w:p>
    <w:p w14:paraId="4AC1C8E9" w14:textId="39EFCB45" w:rsidR="00C630B7" w:rsidRDefault="00C630B7" w:rsidP="007D57DB">
      <w:pPr>
        <w:pStyle w:val="BodyText"/>
        <w:numPr>
          <w:ilvl w:val="1"/>
          <w:numId w:val="37"/>
        </w:numPr>
        <w:ind w:right="1984"/>
      </w:pPr>
      <w:r w:rsidRPr="00E558C7">
        <w:t>Where loading and offloading arrangements on site will allow it, drivers should remain in their vehicles. Where drivers are required to exit their vehicle, they should wash or sanitise their hands before handling any materials</w:t>
      </w:r>
    </w:p>
    <w:p w14:paraId="35E037BD" w14:textId="77777777" w:rsidR="005407A4" w:rsidRPr="005407A4" w:rsidRDefault="005407A4" w:rsidP="005407A4">
      <w:pPr>
        <w:autoSpaceDE w:val="0"/>
        <w:autoSpaceDN w:val="0"/>
        <w:adjustRightInd w:val="0"/>
        <w:spacing w:after="0" w:line="240" w:lineRule="auto"/>
        <w:rPr>
          <w:rFonts w:ascii="Arial" w:hAnsi="Arial" w:cs="Arial"/>
          <w:color w:val="000000"/>
          <w:sz w:val="24"/>
          <w:szCs w:val="24"/>
        </w:rPr>
      </w:pPr>
    </w:p>
    <w:p w14:paraId="3F55D741" w14:textId="021DAFD8" w:rsidR="005407A4" w:rsidRPr="00E558C7" w:rsidRDefault="005407A4" w:rsidP="005407A4">
      <w:pPr>
        <w:pStyle w:val="BodyText"/>
        <w:numPr>
          <w:ilvl w:val="1"/>
          <w:numId w:val="37"/>
        </w:numPr>
        <w:ind w:right="1984"/>
      </w:pPr>
      <w:r w:rsidRPr="005407A4">
        <w:t>Drivers must be provided with access to suitable toilet and hand washing facilities and made aware of the social distancing measures in place</w:t>
      </w:r>
      <w:r>
        <w:t>.</w:t>
      </w:r>
    </w:p>
    <w:p w14:paraId="0745648C" w14:textId="0DAFCE79" w:rsidR="00C630B7" w:rsidRPr="00E558C7" w:rsidRDefault="00C630B7" w:rsidP="007D57DB">
      <w:pPr>
        <w:pStyle w:val="BodyText"/>
        <w:numPr>
          <w:ilvl w:val="1"/>
          <w:numId w:val="37"/>
        </w:numPr>
        <w:ind w:right="1984"/>
      </w:pPr>
      <w:proofErr w:type="gramStart"/>
      <w:r>
        <w:t xml:space="preserve">Make </w:t>
      </w:r>
      <w:r w:rsidRPr="00E558C7">
        <w:t>arrangements</w:t>
      </w:r>
      <w:proofErr w:type="gramEnd"/>
      <w:r w:rsidRPr="00E558C7">
        <w:t xml:space="preserve"> for monitoring compliance. </w:t>
      </w:r>
    </w:p>
    <w:p w14:paraId="671037FE" w14:textId="77777777" w:rsidR="003C30E3" w:rsidRDefault="003C30E3" w:rsidP="00C344FC">
      <w:pPr>
        <w:pStyle w:val="Heading1"/>
      </w:pPr>
    </w:p>
    <w:p w14:paraId="62D92DD6" w14:textId="1092B401" w:rsidR="00721D36" w:rsidRDefault="00721D36" w:rsidP="00C344FC">
      <w:pPr>
        <w:pStyle w:val="Heading1"/>
      </w:pPr>
      <w:r>
        <w:t>Hand Washing</w:t>
      </w:r>
    </w:p>
    <w:p w14:paraId="2B58D6B3" w14:textId="77777777" w:rsidR="00721D36" w:rsidRDefault="00721D36" w:rsidP="00721D36">
      <w:pPr>
        <w:pStyle w:val="BodyText"/>
        <w:ind w:right="1984"/>
      </w:pPr>
      <w:r>
        <w:t>We will:</w:t>
      </w:r>
    </w:p>
    <w:p w14:paraId="45B72B5E" w14:textId="3554E2FC" w:rsidR="00C630B7" w:rsidRPr="00511F47" w:rsidRDefault="007D57DB" w:rsidP="007D57DB">
      <w:pPr>
        <w:pStyle w:val="BodyText"/>
        <w:numPr>
          <w:ilvl w:val="0"/>
          <w:numId w:val="37"/>
        </w:numPr>
        <w:ind w:right="1984"/>
      </w:pPr>
      <w:r>
        <w:t>A</w:t>
      </w:r>
      <w:r w:rsidR="00C630B7" w:rsidRPr="00511F47">
        <w:t>llow for regular breaks to wash hands</w:t>
      </w:r>
      <w:r>
        <w:t>.</w:t>
      </w:r>
    </w:p>
    <w:p w14:paraId="4D187033" w14:textId="473894EE" w:rsidR="00721D36" w:rsidRDefault="007D57DB" w:rsidP="007D57DB">
      <w:pPr>
        <w:pStyle w:val="BodyText"/>
        <w:numPr>
          <w:ilvl w:val="0"/>
          <w:numId w:val="37"/>
        </w:numPr>
        <w:ind w:right="1984"/>
      </w:pPr>
      <w:r>
        <w:t>P</w:t>
      </w:r>
      <w:r w:rsidR="00721D36" w:rsidRPr="00511F47">
        <w:t xml:space="preserve">rovide additional hand washing facilities to the usual welfare facilities and keep </w:t>
      </w:r>
      <w:proofErr w:type="gramStart"/>
      <w:r w:rsidR="00721D36" w:rsidRPr="00511F47">
        <w:t>topped up at all times</w:t>
      </w:r>
      <w:proofErr w:type="gramEnd"/>
      <w:r>
        <w:t>.</w:t>
      </w:r>
    </w:p>
    <w:p w14:paraId="21EF7663" w14:textId="68F68066" w:rsidR="007D0544" w:rsidRPr="00511F47" w:rsidRDefault="007D0544" w:rsidP="007D57DB">
      <w:pPr>
        <w:pStyle w:val="BodyText"/>
        <w:numPr>
          <w:ilvl w:val="0"/>
          <w:numId w:val="37"/>
        </w:numPr>
        <w:ind w:right="1984"/>
      </w:pPr>
      <w:r>
        <w:t>Drivers will be permitted to use the welfare facilities</w:t>
      </w:r>
      <w:r w:rsidR="007D57DB">
        <w:t>.</w:t>
      </w:r>
    </w:p>
    <w:p w14:paraId="3D9524B3" w14:textId="0177B8BB" w:rsidR="00721D36" w:rsidRPr="00511F47" w:rsidRDefault="007D57DB" w:rsidP="007D57DB">
      <w:pPr>
        <w:pStyle w:val="BodyText"/>
        <w:numPr>
          <w:ilvl w:val="0"/>
          <w:numId w:val="37"/>
        </w:numPr>
        <w:ind w:right="1984"/>
      </w:pPr>
      <w:r>
        <w:lastRenderedPageBreak/>
        <w:t>P</w:t>
      </w:r>
      <w:r w:rsidR="00721D36" w:rsidRPr="00511F47">
        <w:t xml:space="preserve">rovide hand sanitiser </w:t>
      </w:r>
      <w:r w:rsidR="00C630B7" w:rsidRPr="00511F47">
        <w:t>(minimum 60% alcohol based )</w:t>
      </w:r>
      <w:r w:rsidR="00721D36" w:rsidRPr="00511F47">
        <w:t>where hand washing facilities are unavailable</w:t>
      </w:r>
      <w:r>
        <w:t>.</w:t>
      </w:r>
    </w:p>
    <w:p w14:paraId="1DADCE81" w14:textId="48C12929" w:rsidR="00721D36" w:rsidRPr="00511F47" w:rsidRDefault="007D57DB" w:rsidP="007D57DB">
      <w:pPr>
        <w:pStyle w:val="BodyText"/>
        <w:numPr>
          <w:ilvl w:val="0"/>
          <w:numId w:val="37"/>
        </w:numPr>
        <w:ind w:right="1984"/>
      </w:pPr>
      <w:r>
        <w:t>R</w:t>
      </w:r>
      <w:r w:rsidR="00721D36" w:rsidRPr="00511F47">
        <w:t>egularly clean the hand washing facilities and check soap and sanitiser levels</w:t>
      </w:r>
      <w:r>
        <w:t>.</w:t>
      </w:r>
    </w:p>
    <w:p w14:paraId="2FD7FEC9" w14:textId="522D0EE2" w:rsidR="00721D36" w:rsidRDefault="007D57DB" w:rsidP="007D57DB">
      <w:pPr>
        <w:pStyle w:val="BodyText"/>
        <w:numPr>
          <w:ilvl w:val="0"/>
          <w:numId w:val="37"/>
        </w:numPr>
        <w:ind w:right="1984"/>
      </w:pPr>
      <w:r>
        <w:t>P</w:t>
      </w:r>
      <w:r w:rsidR="00721D36" w:rsidRPr="00511F47">
        <w:t>ro</w:t>
      </w:r>
      <w:r w:rsidR="00721D36">
        <w:t xml:space="preserve">vide suitable and sufficient rubbish bins for hand towels with regular removal and disposal. </w:t>
      </w:r>
    </w:p>
    <w:p w14:paraId="5E721B80" w14:textId="3F238AB0" w:rsidR="00721D36" w:rsidRDefault="00721D36" w:rsidP="00C344FC">
      <w:pPr>
        <w:pStyle w:val="Heading1"/>
      </w:pPr>
      <w:r>
        <w:t xml:space="preserve">Toilet Facilities </w:t>
      </w:r>
    </w:p>
    <w:p w14:paraId="41DA719F" w14:textId="3E813F60" w:rsidR="00721D36" w:rsidRDefault="00721D36" w:rsidP="00721D36">
      <w:pPr>
        <w:pStyle w:val="BodyText"/>
        <w:ind w:right="1984"/>
      </w:pPr>
      <w:r>
        <w:t>We will:</w:t>
      </w:r>
    </w:p>
    <w:p w14:paraId="4EABF60A" w14:textId="7302A339" w:rsidR="00C630B7" w:rsidRPr="00E558C7" w:rsidRDefault="00C630B7" w:rsidP="007D57DB">
      <w:pPr>
        <w:pStyle w:val="BodyText"/>
        <w:numPr>
          <w:ilvl w:val="0"/>
          <w:numId w:val="37"/>
        </w:numPr>
        <w:ind w:right="1984"/>
      </w:pPr>
      <w:r w:rsidRPr="00E558C7">
        <w:t>Restrict the number of people using toilet facilities at any one time (e.g. use a welfare attendant) and use signage, such as floor markings, to ensure 2 metre distance is maintained between people when queuing</w:t>
      </w:r>
      <w:r w:rsidR="007D57DB">
        <w:t>.</w:t>
      </w:r>
    </w:p>
    <w:p w14:paraId="360AB72D" w14:textId="76EC1F91" w:rsidR="00C630B7" w:rsidRPr="00E558C7" w:rsidRDefault="00C630B7" w:rsidP="007D57DB">
      <w:pPr>
        <w:pStyle w:val="BodyText"/>
        <w:numPr>
          <w:ilvl w:val="0"/>
          <w:numId w:val="37"/>
        </w:numPr>
        <w:ind w:right="1984"/>
      </w:pPr>
      <w:r>
        <w:t>Encourage operatives to w</w:t>
      </w:r>
      <w:r w:rsidRPr="00E558C7">
        <w:t>ash or sanitise hands before and after using the facilities</w:t>
      </w:r>
      <w:r w:rsidR="007D57DB">
        <w:t>.</w:t>
      </w:r>
    </w:p>
    <w:p w14:paraId="5421FA9C" w14:textId="5B8406B8" w:rsidR="00C630B7" w:rsidRPr="00E558C7" w:rsidRDefault="00C630B7" w:rsidP="007D57DB">
      <w:pPr>
        <w:pStyle w:val="BodyText"/>
        <w:numPr>
          <w:ilvl w:val="0"/>
          <w:numId w:val="37"/>
        </w:numPr>
        <w:ind w:right="1984"/>
      </w:pPr>
      <w:r w:rsidRPr="00E558C7">
        <w:t xml:space="preserve">Enhance the cleaning regimes for toilet facilities, particularly door handles, </w:t>
      </w:r>
      <w:r w:rsidR="007D0544" w:rsidRPr="00E558C7">
        <w:t>locks,</w:t>
      </w:r>
      <w:r w:rsidRPr="00E558C7">
        <w:t xml:space="preserve"> and the toilet flush</w:t>
      </w:r>
      <w:r w:rsidR="007D57DB">
        <w:t>.</w:t>
      </w:r>
    </w:p>
    <w:p w14:paraId="36981487" w14:textId="473CAE81" w:rsidR="00C630B7" w:rsidRPr="00E558C7" w:rsidRDefault="00C630B7" w:rsidP="007D57DB">
      <w:pPr>
        <w:pStyle w:val="BodyText"/>
        <w:numPr>
          <w:ilvl w:val="0"/>
          <w:numId w:val="37"/>
        </w:numPr>
        <w:ind w:right="1984"/>
      </w:pPr>
      <w:r w:rsidRPr="00E558C7">
        <w:t>Portable toilets should be avoided wherever possible, but where in use these should be cleaned and emptied more frequently</w:t>
      </w:r>
      <w:r w:rsidR="007D57DB">
        <w:t>.</w:t>
      </w:r>
    </w:p>
    <w:p w14:paraId="0358616E" w14:textId="77777777" w:rsidR="00C630B7" w:rsidRPr="00E558C7" w:rsidRDefault="00C630B7" w:rsidP="007D57DB">
      <w:pPr>
        <w:pStyle w:val="BodyText"/>
        <w:numPr>
          <w:ilvl w:val="0"/>
          <w:numId w:val="37"/>
        </w:numPr>
        <w:ind w:right="1984"/>
      </w:pPr>
      <w:r w:rsidRPr="00E558C7">
        <w:t xml:space="preserve">Provide suitable and sufficient rubbish bins for hand towels with regular removal and disposal. </w:t>
      </w:r>
    </w:p>
    <w:p w14:paraId="2E6301C7" w14:textId="7440FCDD" w:rsidR="00721D36" w:rsidRDefault="00721D36" w:rsidP="00C344FC">
      <w:pPr>
        <w:pStyle w:val="Heading1"/>
      </w:pPr>
      <w:r>
        <w:t xml:space="preserve">Canteens and Eating Arrangements </w:t>
      </w:r>
    </w:p>
    <w:p w14:paraId="70B8AEFF" w14:textId="5FD87677" w:rsidR="007D57DB" w:rsidRPr="007D57DB" w:rsidRDefault="007D57DB" w:rsidP="007D57DB">
      <w:pPr>
        <w:pStyle w:val="BodyText"/>
      </w:pPr>
      <w:r w:rsidRPr="007D57DB">
        <w:t xml:space="preserve">A canteen is a place that serves food, and an NHS QR code must be </w:t>
      </w:r>
      <w:r w:rsidR="00DE0B9F" w:rsidRPr="007D57DB">
        <w:t>displayed,</w:t>
      </w:r>
      <w:r w:rsidRPr="007D57DB">
        <w:t xml:space="preserve"> and face coverings worn, except when seated at a table to eat or drink. Government guidance on Keeping workers and customers safe during Covid-19 in restaurants should be followed and this Food Standards Agency Checklist may be helpful. </w:t>
      </w:r>
    </w:p>
    <w:p w14:paraId="75CA67BE" w14:textId="77777777" w:rsidR="007D57DB" w:rsidRPr="007D57DB" w:rsidRDefault="007D57DB" w:rsidP="007D57DB">
      <w:pPr>
        <w:pStyle w:val="BodyText"/>
      </w:pPr>
      <w:r w:rsidRPr="007D57DB">
        <w:t xml:space="preserve">Rest areas where no food is served but which have facilities to prepare and eat food and a means of boiling water are not required to display an NHS QR code. </w:t>
      </w:r>
    </w:p>
    <w:p w14:paraId="44689D91" w14:textId="1A602725" w:rsidR="00C630B7" w:rsidRPr="00E558C7" w:rsidRDefault="00C630B7" w:rsidP="007D57DB">
      <w:pPr>
        <w:pStyle w:val="BodyText"/>
      </w:pPr>
      <w:r w:rsidRPr="00E558C7">
        <w:t>Where possible, workers should be encouraged to bring their own food. They should also be required to stay on site once they have entered it and avoid using local shops.</w:t>
      </w:r>
    </w:p>
    <w:p w14:paraId="7C71944C" w14:textId="77777777" w:rsidR="00C630B7" w:rsidRPr="00E558C7" w:rsidRDefault="00C630B7" w:rsidP="00C630B7">
      <w:pPr>
        <w:pStyle w:val="BodyText"/>
      </w:pPr>
      <w:r w:rsidRPr="00E558C7">
        <w:t>Where there are no practical alternatives, workplace canteens may remain open to provide food to staff with appropriate adjustments for social distancing. Canteens should provide a takeaway service providing pre-prepared and wrapped food only.</w:t>
      </w:r>
    </w:p>
    <w:p w14:paraId="3EE0653E" w14:textId="77777777" w:rsidR="007D57DB" w:rsidRDefault="00C630B7" w:rsidP="007D57DB">
      <w:pPr>
        <w:pStyle w:val="bullet"/>
        <w:ind w:left="426"/>
      </w:pPr>
      <w:r w:rsidRPr="00E558C7">
        <w:t>Consider increasing the number or size of facilities available on site if possible</w:t>
      </w:r>
      <w:r w:rsidR="007D57DB">
        <w:t>.</w:t>
      </w:r>
    </w:p>
    <w:p w14:paraId="09FACD0B" w14:textId="3F58707E" w:rsidR="00C630B7" w:rsidRPr="00E558C7" w:rsidRDefault="00C630B7" w:rsidP="007D57DB">
      <w:pPr>
        <w:pStyle w:val="bullet"/>
        <w:ind w:left="426"/>
      </w:pPr>
      <w:r w:rsidRPr="00E558C7">
        <w:t>The capacity of each canteen or rest area should be clearly identified at the entry to each facility, and where necessary attendants provided to supervise compliance with social distancing measures</w:t>
      </w:r>
    </w:p>
    <w:p w14:paraId="7598C61B" w14:textId="77777777" w:rsidR="00C630B7" w:rsidRPr="00E558C7" w:rsidRDefault="00C630B7" w:rsidP="007D57DB">
      <w:pPr>
        <w:pStyle w:val="bullet"/>
        <w:ind w:left="426"/>
      </w:pPr>
      <w:r w:rsidRPr="00E558C7">
        <w:t xml:space="preserve">Break times should be staggered to reduce congestion and </w:t>
      </w:r>
      <w:proofErr w:type="gramStart"/>
      <w:r w:rsidRPr="00E558C7">
        <w:t>contact at all times</w:t>
      </w:r>
      <w:proofErr w:type="gramEnd"/>
    </w:p>
    <w:p w14:paraId="00F4F2F9" w14:textId="77777777" w:rsidR="00C630B7" w:rsidRPr="00E558C7" w:rsidRDefault="00C630B7" w:rsidP="007D57DB">
      <w:pPr>
        <w:pStyle w:val="bullet"/>
        <w:ind w:left="426"/>
      </w:pPr>
      <w:r w:rsidRPr="00E558C7">
        <w:t>Drinking water should be provided with enhanced cleaning measures of the tap mechanism introduced</w:t>
      </w:r>
    </w:p>
    <w:p w14:paraId="5019E2FE" w14:textId="77777777" w:rsidR="00C630B7" w:rsidRPr="00E558C7" w:rsidRDefault="00C630B7" w:rsidP="007D57DB">
      <w:pPr>
        <w:pStyle w:val="bullet"/>
        <w:ind w:left="426"/>
      </w:pPr>
      <w:r w:rsidRPr="00E558C7">
        <w:t>Frequently clean surfaces that are touched regularly, using standard cleaning products e.g. kettles, refrigerators, microwaves</w:t>
      </w:r>
    </w:p>
    <w:p w14:paraId="0C260E62" w14:textId="77777777" w:rsidR="00C630B7" w:rsidRPr="00E558C7" w:rsidRDefault="00C630B7" w:rsidP="007D57DB">
      <w:pPr>
        <w:pStyle w:val="bullet"/>
        <w:ind w:left="426"/>
      </w:pPr>
      <w:r w:rsidRPr="00E558C7">
        <w:t>Hand cleaning facilities or hand sanitiser should be available at the entrance to any room where people eat and should be used by workers when entering and leaving the area</w:t>
      </w:r>
    </w:p>
    <w:p w14:paraId="2B0277F4" w14:textId="77777777" w:rsidR="00C630B7" w:rsidRPr="00E558C7" w:rsidRDefault="00C630B7" w:rsidP="007D57DB">
      <w:pPr>
        <w:pStyle w:val="bullet"/>
        <w:ind w:left="426"/>
      </w:pPr>
      <w:proofErr w:type="gramStart"/>
      <w:r w:rsidRPr="00E558C7">
        <w:lastRenderedPageBreak/>
        <w:t>A distance of 2</w:t>
      </w:r>
      <w:proofErr w:type="gramEnd"/>
      <w:r w:rsidRPr="00E558C7">
        <w:t xml:space="preserve"> metres should be maintained between users, wherever possible</w:t>
      </w:r>
    </w:p>
    <w:p w14:paraId="18C0A7E1" w14:textId="77777777" w:rsidR="00C630B7" w:rsidRPr="00E558C7" w:rsidRDefault="00C630B7" w:rsidP="007D57DB">
      <w:pPr>
        <w:pStyle w:val="bullet"/>
        <w:ind w:left="426"/>
      </w:pPr>
      <w:r w:rsidRPr="00E558C7">
        <w:t>All rubbish should be put straight in the bin and not left for someone else to clear up</w:t>
      </w:r>
    </w:p>
    <w:p w14:paraId="31F52D38" w14:textId="77777777" w:rsidR="00C630B7" w:rsidRPr="00E558C7" w:rsidRDefault="00C630B7" w:rsidP="007D57DB">
      <w:pPr>
        <w:pStyle w:val="bullet"/>
        <w:ind w:left="426"/>
      </w:pPr>
      <w:r w:rsidRPr="00E558C7">
        <w:t>Tables should be cleaned between each use</w:t>
      </w:r>
    </w:p>
    <w:p w14:paraId="25D485F4" w14:textId="77777777" w:rsidR="00C630B7" w:rsidRPr="00E558C7" w:rsidRDefault="00C630B7" w:rsidP="007D57DB">
      <w:pPr>
        <w:pStyle w:val="bullet"/>
        <w:ind w:left="426"/>
      </w:pPr>
      <w:r w:rsidRPr="00E558C7">
        <w:t>Crockery, eating utensils, cups etc. should not be used unless they are disposable or are washed and dried between use</w:t>
      </w:r>
    </w:p>
    <w:p w14:paraId="6523957D" w14:textId="77777777" w:rsidR="00C630B7" w:rsidRPr="00E558C7" w:rsidRDefault="00C630B7" w:rsidP="007D57DB">
      <w:pPr>
        <w:pStyle w:val="bullet"/>
        <w:ind w:left="426"/>
      </w:pPr>
      <w:r w:rsidRPr="00E558C7">
        <w:t>Payments should be taken by contactless card wherever possible</w:t>
      </w:r>
    </w:p>
    <w:p w14:paraId="759E942E" w14:textId="77777777" w:rsidR="007D57DB" w:rsidRDefault="00C630B7" w:rsidP="007D57DB">
      <w:pPr>
        <w:pStyle w:val="bullet"/>
        <w:ind w:left="426"/>
      </w:pPr>
      <w:r w:rsidRPr="00E558C7">
        <w:t>Canteen staff should wash their hands often with soap and water for at least 20 seconds before and after handling food</w:t>
      </w:r>
    </w:p>
    <w:p w14:paraId="369ED72E" w14:textId="77777777" w:rsidR="007D57DB" w:rsidRDefault="00C630B7" w:rsidP="007D57DB">
      <w:pPr>
        <w:pStyle w:val="bullet"/>
        <w:ind w:left="426"/>
      </w:pPr>
      <w:r w:rsidRPr="00E558C7">
        <w:t>Canteen staff and workers may use rest areas if they apply the same social distancing measures</w:t>
      </w:r>
      <w:r w:rsidR="007D57DB">
        <w:t>.</w:t>
      </w:r>
    </w:p>
    <w:p w14:paraId="7C962632" w14:textId="2A771CF6" w:rsidR="00C630B7" w:rsidRPr="00E558C7" w:rsidRDefault="00C630B7" w:rsidP="007D57DB">
      <w:pPr>
        <w:pStyle w:val="bullet"/>
        <w:ind w:left="426"/>
      </w:pPr>
      <w:r w:rsidRPr="00E558C7">
        <w:t>Consider arrangements for monitoring compliance.</w:t>
      </w:r>
    </w:p>
    <w:p w14:paraId="00A6004A" w14:textId="514AA04B" w:rsidR="008F12FF" w:rsidRDefault="008F12FF">
      <w:pPr>
        <w:rPr>
          <w:rFonts w:asciiTheme="majorHAnsi" w:hAnsiTheme="majorHAnsi"/>
          <w:b/>
          <w:color w:val="4CB6A6" w:themeColor="accent1"/>
          <w:sz w:val="26"/>
          <w:szCs w:val="26"/>
        </w:rPr>
      </w:pPr>
    </w:p>
    <w:p w14:paraId="439E5101" w14:textId="02228070" w:rsidR="00721D36" w:rsidRDefault="00721D36" w:rsidP="00C344FC">
      <w:pPr>
        <w:pStyle w:val="Heading1"/>
      </w:pPr>
      <w:r>
        <w:t xml:space="preserve">Changing Facilities, Showers and Drying Rooms </w:t>
      </w:r>
    </w:p>
    <w:p w14:paraId="474F59E3" w14:textId="77777777" w:rsidR="00721D36" w:rsidRDefault="00721D36" w:rsidP="00721D36">
      <w:pPr>
        <w:pStyle w:val="BodyText"/>
        <w:ind w:right="1984"/>
      </w:pPr>
      <w:r>
        <w:t>We will:</w:t>
      </w:r>
    </w:p>
    <w:p w14:paraId="729CC2AF" w14:textId="77777777" w:rsidR="00C630B7" w:rsidRPr="00E558C7" w:rsidRDefault="00C630B7" w:rsidP="007D57DB">
      <w:pPr>
        <w:pStyle w:val="bullet"/>
        <w:ind w:left="426"/>
      </w:pPr>
      <w:r w:rsidRPr="00E558C7">
        <w:t>Consider increasing the number or size of facilities available on site if possible</w:t>
      </w:r>
    </w:p>
    <w:p w14:paraId="02E5974F" w14:textId="6FBF43B1" w:rsidR="00C630B7" w:rsidRPr="00E558C7" w:rsidRDefault="00C630B7" w:rsidP="007D57DB">
      <w:pPr>
        <w:pStyle w:val="bullet"/>
        <w:ind w:left="426"/>
      </w:pPr>
      <w:r>
        <w:t>We will d</w:t>
      </w:r>
      <w:r w:rsidRPr="00E558C7">
        <w:t xml:space="preserve">etermine how many people can use it at any one time to maintain </w:t>
      </w:r>
      <w:proofErr w:type="gramStart"/>
      <w:r w:rsidRPr="00E558C7">
        <w:t>a distance of two</w:t>
      </w:r>
      <w:proofErr w:type="gramEnd"/>
      <w:r w:rsidRPr="00E558C7">
        <w:t xml:space="preserve"> metres</w:t>
      </w:r>
    </w:p>
    <w:p w14:paraId="3CEA5C2F" w14:textId="77777777" w:rsidR="00C630B7" w:rsidRPr="00E558C7" w:rsidRDefault="00C630B7" w:rsidP="007D57DB">
      <w:pPr>
        <w:pStyle w:val="bullet"/>
        <w:ind w:left="426"/>
      </w:pPr>
      <w:r w:rsidRPr="00E558C7">
        <w:t>Restrict the number of people using these facilities at any one time e.g. use a welfare attendant</w:t>
      </w:r>
    </w:p>
    <w:p w14:paraId="05DF508B" w14:textId="77777777" w:rsidR="00C630B7" w:rsidRPr="00E558C7" w:rsidRDefault="00C630B7" w:rsidP="007D57DB">
      <w:pPr>
        <w:pStyle w:val="bullet"/>
        <w:ind w:left="426"/>
      </w:pPr>
      <w:r w:rsidRPr="00E558C7">
        <w:t>Introduce staggered start and finish times to reduce congestion and contact at all times</w:t>
      </w:r>
    </w:p>
    <w:p w14:paraId="6321AA54" w14:textId="77777777" w:rsidR="00C630B7" w:rsidRPr="00E558C7" w:rsidRDefault="00C630B7" w:rsidP="007D57DB">
      <w:pPr>
        <w:pStyle w:val="bullet"/>
        <w:ind w:left="426"/>
      </w:pPr>
      <w:r w:rsidRPr="00E558C7">
        <w:t>Introduce enhanced cleaning of all facilities throughout the day and at the end of each day</w:t>
      </w:r>
    </w:p>
    <w:p w14:paraId="1D903D72" w14:textId="77777777" w:rsidR="00C630B7" w:rsidRPr="00E558C7" w:rsidRDefault="00C630B7" w:rsidP="007D57DB">
      <w:pPr>
        <w:pStyle w:val="bullet"/>
        <w:ind w:left="426"/>
      </w:pPr>
      <w:r w:rsidRPr="00E558C7">
        <w:t>Provide suitable and sufficient rubbish bins in these areas with regular removal and disposal.</w:t>
      </w:r>
    </w:p>
    <w:p w14:paraId="549AF049" w14:textId="77777777" w:rsidR="003C30E3" w:rsidRDefault="003C30E3" w:rsidP="00DF6B0B">
      <w:pPr>
        <w:pStyle w:val="Heading1"/>
      </w:pPr>
    </w:p>
    <w:p w14:paraId="549BF69B" w14:textId="3312001C" w:rsidR="00721D36" w:rsidRDefault="00721D36" w:rsidP="00DF6B0B">
      <w:pPr>
        <w:pStyle w:val="Heading1"/>
      </w:pPr>
      <w:r>
        <w:t xml:space="preserve">Avoiding Close Working </w:t>
      </w:r>
    </w:p>
    <w:p w14:paraId="6FAA7315" w14:textId="3EC22D0B" w:rsidR="0059289F" w:rsidRPr="00CA34A3" w:rsidRDefault="0059289F" w:rsidP="0059289F">
      <w:pPr>
        <w:pStyle w:val="BodyText"/>
        <w:ind w:right="1984"/>
      </w:pPr>
      <w:r w:rsidRPr="00CA34A3">
        <w:t>In line with Public Health England (PHE) guidelines, where it is not possible to follow the</w:t>
      </w:r>
      <w:hyperlink r:id="rId13">
        <w:r w:rsidRPr="00CA34A3">
          <w:rPr>
            <w:rStyle w:val="Hyperlink"/>
          </w:rPr>
          <w:t xml:space="preserve"> social distancing guidelines </w:t>
        </w:r>
      </w:hyperlink>
      <w:r w:rsidRPr="00CA34A3">
        <w:t xml:space="preserve">in full in relation to a particular activity, </w:t>
      </w:r>
      <w:r>
        <w:t>we will</w:t>
      </w:r>
      <w:r w:rsidRPr="00CA34A3">
        <w:t xml:space="preserve"> consider whether that activity needs to continue for the site to continue to operate, and, if so, take all the mitigating actions possible to reduce the risk of transmission.</w:t>
      </w:r>
    </w:p>
    <w:p w14:paraId="790DDDEB" w14:textId="1208B012" w:rsidR="0059289F" w:rsidRPr="00CA34A3" w:rsidRDefault="0059289F" w:rsidP="0059289F">
      <w:pPr>
        <w:pStyle w:val="BodyText"/>
      </w:pPr>
      <w:r>
        <w:t xml:space="preserve">Our site </w:t>
      </w:r>
      <w:r w:rsidRPr="00CA34A3">
        <w:t xml:space="preserve"> work </w:t>
      </w:r>
      <w:r>
        <w:t xml:space="preserve">will be planned </w:t>
      </w:r>
      <w:r w:rsidRPr="00CA34A3">
        <w:t xml:space="preserve"> and organised to avoid crowding and minimise the risk of spread of infection by following PHE and HSE guidance and the advice within these Site Operating Procedures.</w:t>
      </w:r>
    </w:p>
    <w:p w14:paraId="240772CA" w14:textId="6BE2A641" w:rsidR="0059289F" w:rsidRDefault="0059289F" w:rsidP="0059289F">
      <w:pPr>
        <w:pStyle w:val="BodyText"/>
      </w:pPr>
      <w:r>
        <w:t>Our site management will</w:t>
      </w:r>
      <w:r w:rsidRPr="00CA34A3">
        <w:t xml:space="preserve"> remind the workforce (e.g. at daily briefings) of the specific control measures necessary to protect them, their colleagues, </w:t>
      </w:r>
      <w:r w:rsidR="007D0544" w:rsidRPr="00CA34A3">
        <w:t>families,</w:t>
      </w:r>
      <w:r w:rsidRPr="00CA34A3">
        <w:t xml:space="preserve"> and the UK population.</w:t>
      </w:r>
    </w:p>
    <w:p w14:paraId="6B4FD4E8" w14:textId="77777777" w:rsidR="00511F47" w:rsidRDefault="00511F47">
      <w:pPr>
        <w:rPr>
          <w:rFonts w:asciiTheme="majorHAnsi" w:hAnsiTheme="majorHAnsi"/>
          <w:b/>
        </w:rPr>
      </w:pPr>
      <w:r>
        <w:br w:type="page"/>
      </w:r>
    </w:p>
    <w:p w14:paraId="19DD5CBE" w14:textId="2EE03B4D" w:rsidR="009240D9" w:rsidRPr="009240D9" w:rsidRDefault="009240D9" w:rsidP="00511F47">
      <w:pPr>
        <w:pStyle w:val="Heading2"/>
      </w:pPr>
      <w:r w:rsidRPr="009240D9">
        <w:lastRenderedPageBreak/>
        <w:t>Hierarchy of Controls</w:t>
      </w:r>
    </w:p>
    <w:tbl>
      <w:tblPr>
        <w:tblW w:w="9984" w:type="dxa"/>
        <w:tblInd w:w="45" w:type="dxa"/>
        <w:tblBorders>
          <w:top w:val="single" w:sz="6" w:space="0" w:color="4A4A49" w:themeColor="text2"/>
          <w:left w:val="single" w:sz="6" w:space="0" w:color="4A4A49" w:themeColor="text2"/>
          <w:bottom w:val="single" w:sz="6" w:space="0" w:color="4A4A49" w:themeColor="text2"/>
          <w:right w:val="single" w:sz="6" w:space="0" w:color="4A4A49" w:themeColor="text2"/>
          <w:insideH w:val="single" w:sz="6" w:space="0" w:color="4A4A49" w:themeColor="text2"/>
          <w:insideV w:val="single" w:sz="6" w:space="0" w:color="4A4A49" w:themeColor="text2"/>
        </w:tblBorders>
        <w:tblLayout w:type="fixed"/>
        <w:tblCellMar>
          <w:left w:w="57" w:type="dxa"/>
          <w:right w:w="57" w:type="dxa"/>
        </w:tblCellMar>
        <w:tblLook w:val="0000" w:firstRow="0" w:lastRow="0" w:firstColumn="0" w:lastColumn="0" w:noHBand="0" w:noVBand="0"/>
      </w:tblPr>
      <w:tblGrid>
        <w:gridCol w:w="2579"/>
        <w:gridCol w:w="7405"/>
      </w:tblGrid>
      <w:tr w:rsidR="0059289F" w:rsidRPr="00E558C7" w14:paraId="057B769D" w14:textId="77777777" w:rsidTr="00511F47">
        <w:trPr>
          <w:cantSplit/>
        </w:trPr>
        <w:tc>
          <w:tcPr>
            <w:tcW w:w="2579" w:type="dxa"/>
          </w:tcPr>
          <w:p w14:paraId="3FB3BC02" w14:textId="77777777" w:rsidR="0059289F" w:rsidRPr="00E558C7" w:rsidRDefault="0059289F" w:rsidP="00613910">
            <w:pPr>
              <w:pStyle w:val="Tablehead"/>
            </w:pPr>
            <w:r w:rsidRPr="00E558C7">
              <w:t>Eliminate</w:t>
            </w:r>
          </w:p>
        </w:tc>
        <w:tc>
          <w:tcPr>
            <w:tcW w:w="7405" w:type="dxa"/>
          </w:tcPr>
          <w:p w14:paraId="0E5CAD0F" w14:textId="00CF4583" w:rsidR="001E6098" w:rsidRDefault="001E6098" w:rsidP="0059289F">
            <w:pPr>
              <w:pStyle w:val="Tablebody"/>
              <w:numPr>
                <w:ilvl w:val="0"/>
                <w:numId w:val="17"/>
              </w:numPr>
              <w:ind w:left="360"/>
            </w:pPr>
            <w:r>
              <w:t>All works will be risk assessed and the results will be shared with the workforce and a poster ‘Staying Covid-19 Secure in 2020’ will be displayed.</w:t>
            </w:r>
          </w:p>
          <w:p w14:paraId="6D407E7A" w14:textId="130E6843" w:rsidR="0059289F" w:rsidRPr="00E558C7" w:rsidRDefault="0059289F" w:rsidP="0059289F">
            <w:pPr>
              <w:pStyle w:val="Tablebody"/>
              <w:numPr>
                <w:ilvl w:val="0"/>
                <w:numId w:val="17"/>
              </w:numPr>
              <w:ind w:left="360"/>
            </w:pPr>
            <w:r w:rsidRPr="00E558C7">
              <w:t>Workers who are unwell with symptoms of Coronavirus (Covid-19) should not travel to or attend the workplace</w:t>
            </w:r>
            <w:r>
              <w:t xml:space="preserve"> and this information is shared with </w:t>
            </w:r>
            <w:r w:rsidR="001E6098">
              <w:t>all</w:t>
            </w:r>
            <w:r>
              <w:t xml:space="preserve"> our contractors</w:t>
            </w:r>
          </w:p>
          <w:p w14:paraId="5E4101C9" w14:textId="0A0C386A" w:rsidR="0059289F" w:rsidRPr="00E558C7" w:rsidRDefault="0059289F" w:rsidP="0059289F">
            <w:pPr>
              <w:pStyle w:val="Tablebody"/>
              <w:numPr>
                <w:ilvl w:val="0"/>
                <w:numId w:val="17"/>
              </w:numPr>
              <w:ind w:left="360"/>
            </w:pPr>
            <w:r>
              <w:t>We will r</w:t>
            </w:r>
            <w:r w:rsidRPr="00E558C7">
              <w:t>earrange tasks to enable them to be done by one person, or by maintaining social distancing measures (2 metres)</w:t>
            </w:r>
          </w:p>
          <w:p w14:paraId="7EEE5269" w14:textId="63779028" w:rsidR="0059289F" w:rsidRPr="00E558C7" w:rsidRDefault="0059289F" w:rsidP="0059289F">
            <w:pPr>
              <w:pStyle w:val="Tablebody"/>
              <w:numPr>
                <w:ilvl w:val="0"/>
                <w:numId w:val="17"/>
              </w:numPr>
              <w:ind w:left="360"/>
            </w:pPr>
            <w:r w:rsidRPr="00E558C7">
              <w:t>Avoid skin to skin and face to face contact</w:t>
            </w:r>
          </w:p>
          <w:p w14:paraId="17DC708C" w14:textId="52CAD428" w:rsidR="0059289F" w:rsidRPr="00E558C7" w:rsidRDefault="0059289F" w:rsidP="0059289F">
            <w:pPr>
              <w:pStyle w:val="Tablebody"/>
              <w:numPr>
                <w:ilvl w:val="0"/>
                <w:numId w:val="17"/>
              </w:numPr>
              <w:ind w:left="360"/>
            </w:pPr>
            <w:r w:rsidRPr="00E558C7">
              <w:t xml:space="preserve">Stairs </w:t>
            </w:r>
            <w:r>
              <w:t>will</w:t>
            </w:r>
            <w:r w:rsidRPr="00E558C7">
              <w:t xml:space="preserve"> be used in preference to lifts or hoists and</w:t>
            </w:r>
            <w:r>
              <w:t xml:space="preserve"> if </w:t>
            </w:r>
            <w:r w:rsidR="009240D9">
              <w:t>possible,</w:t>
            </w:r>
            <w:r>
              <w:t xml:space="preserve"> we will </w:t>
            </w:r>
            <w:r w:rsidRPr="00E558C7">
              <w:t>consider one ways systems</w:t>
            </w:r>
          </w:p>
          <w:p w14:paraId="4000E5F9" w14:textId="0ED8FA96" w:rsidR="0059289F" w:rsidRDefault="0059289F" w:rsidP="0059289F">
            <w:pPr>
              <w:pStyle w:val="Tablebody"/>
              <w:numPr>
                <w:ilvl w:val="0"/>
                <w:numId w:val="17"/>
              </w:numPr>
              <w:ind w:left="360"/>
            </w:pPr>
            <w:r>
              <w:t>We will where possible use</w:t>
            </w:r>
            <w:r w:rsidRPr="00E558C7">
              <w:t xml:space="preserve"> alternative or additional mechanical aids to reduce worker interface </w:t>
            </w:r>
          </w:p>
          <w:p w14:paraId="7ED65BA2" w14:textId="7D83652F" w:rsidR="0059289F" w:rsidRPr="007D57DB" w:rsidRDefault="0059289F" w:rsidP="0059289F">
            <w:pPr>
              <w:pStyle w:val="Tablebody"/>
              <w:rPr>
                <w:b/>
                <w:bCs/>
              </w:rPr>
            </w:pPr>
            <w:r w:rsidRPr="007D57DB">
              <w:rPr>
                <w:b/>
                <w:bCs/>
              </w:rPr>
              <w:t>Site Meetings</w:t>
            </w:r>
          </w:p>
          <w:p w14:paraId="00865F93" w14:textId="77777777" w:rsidR="0059289F" w:rsidRPr="00E558C7" w:rsidRDefault="0059289F" w:rsidP="0059289F">
            <w:pPr>
              <w:pStyle w:val="Tablebody"/>
              <w:numPr>
                <w:ilvl w:val="0"/>
                <w:numId w:val="17"/>
              </w:numPr>
              <w:ind w:left="360"/>
            </w:pPr>
            <w:r w:rsidRPr="00E558C7">
              <w:t xml:space="preserve">Only </w:t>
            </w:r>
            <w:proofErr w:type="gramStart"/>
            <w:r w:rsidRPr="00E558C7">
              <w:t>absolutely necessary</w:t>
            </w:r>
            <w:proofErr w:type="gramEnd"/>
            <w:r w:rsidRPr="00E558C7">
              <w:t xml:space="preserve"> meeting participants should attend</w:t>
            </w:r>
          </w:p>
          <w:p w14:paraId="3E0D387C" w14:textId="77777777" w:rsidR="0059289F" w:rsidRPr="00E558C7" w:rsidRDefault="0059289F" w:rsidP="0059289F">
            <w:pPr>
              <w:pStyle w:val="Tablebody"/>
              <w:numPr>
                <w:ilvl w:val="0"/>
                <w:numId w:val="17"/>
              </w:numPr>
              <w:ind w:left="360"/>
            </w:pPr>
            <w:r w:rsidRPr="00E558C7">
              <w:t>Attendees should be at least two metres apart from each other</w:t>
            </w:r>
          </w:p>
          <w:p w14:paraId="1C3CBBBA" w14:textId="77777777" w:rsidR="0059289F" w:rsidRPr="00E558C7" w:rsidRDefault="0059289F" w:rsidP="0059289F">
            <w:pPr>
              <w:pStyle w:val="Tablebody"/>
              <w:numPr>
                <w:ilvl w:val="0"/>
                <w:numId w:val="17"/>
              </w:numPr>
              <w:ind w:left="360"/>
            </w:pPr>
            <w:r w:rsidRPr="00E558C7">
              <w:t>Rooms should be well ventilated / windows opened to allow fresh air circulation</w:t>
            </w:r>
          </w:p>
          <w:p w14:paraId="60FA82DE" w14:textId="30CD1C8B" w:rsidR="0059289F" w:rsidRPr="00E558C7" w:rsidRDefault="0059289F" w:rsidP="009240D9">
            <w:pPr>
              <w:pStyle w:val="Tablebody"/>
              <w:numPr>
                <w:ilvl w:val="0"/>
                <w:numId w:val="17"/>
              </w:numPr>
              <w:ind w:left="360"/>
            </w:pPr>
            <w:r w:rsidRPr="00E558C7">
              <w:t>Consider holding meetings in open areas where possible</w:t>
            </w:r>
          </w:p>
        </w:tc>
      </w:tr>
      <w:tr w:rsidR="0059289F" w:rsidRPr="00E558C7" w14:paraId="7022AE7F" w14:textId="77777777" w:rsidTr="00511F47">
        <w:trPr>
          <w:cantSplit/>
        </w:trPr>
        <w:tc>
          <w:tcPr>
            <w:tcW w:w="2579" w:type="dxa"/>
          </w:tcPr>
          <w:p w14:paraId="6C821117" w14:textId="77777777" w:rsidR="0059289F" w:rsidRPr="00E558C7" w:rsidRDefault="0059289F" w:rsidP="00613910">
            <w:pPr>
              <w:pStyle w:val="Tablehead"/>
            </w:pPr>
            <w:r w:rsidRPr="00E558C7">
              <w:t>Reduce</w:t>
            </w:r>
          </w:p>
        </w:tc>
        <w:tc>
          <w:tcPr>
            <w:tcW w:w="7405" w:type="dxa"/>
          </w:tcPr>
          <w:p w14:paraId="54D69810" w14:textId="77777777" w:rsidR="0059289F" w:rsidRPr="00E558C7" w:rsidRDefault="0059289F" w:rsidP="00613910">
            <w:pPr>
              <w:pStyle w:val="Tablebody"/>
            </w:pPr>
            <w:r w:rsidRPr="00E558C7">
              <w:t>Where the social distancing measures (2 metres) cannot be applied:</w:t>
            </w:r>
          </w:p>
          <w:p w14:paraId="47948FA1" w14:textId="2B4CCE1A" w:rsidR="0059289F" w:rsidRPr="00E558C7" w:rsidRDefault="0059289F" w:rsidP="0059289F">
            <w:pPr>
              <w:pStyle w:val="Tablebody"/>
              <w:numPr>
                <w:ilvl w:val="0"/>
                <w:numId w:val="18"/>
              </w:numPr>
              <w:ind w:left="360"/>
            </w:pPr>
            <w:r>
              <w:t>We will plan alongside contractors to m</w:t>
            </w:r>
            <w:r w:rsidRPr="00E558C7">
              <w:t>inimise the frequency and time workers are within 2 metres of each other</w:t>
            </w:r>
          </w:p>
          <w:p w14:paraId="2956E9F5" w14:textId="3F5F47B2" w:rsidR="0059289F" w:rsidRPr="00E558C7" w:rsidRDefault="0059289F" w:rsidP="0059289F">
            <w:pPr>
              <w:pStyle w:val="Tablebody"/>
              <w:numPr>
                <w:ilvl w:val="0"/>
                <w:numId w:val="18"/>
              </w:numPr>
              <w:ind w:left="360"/>
            </w:pPr>
            <w:r>
              <w:t>We will m</w:t>
            </w:r>
            <w:r w:rsidRPr="00E558C7">
              <w:t>inimise the number of workers involved in these tasks</w:t>
            </w:r>
          </w:p>
          <w:p w14:paraId="065A2703" w14:textId="28967C84" w:rsidR="0059289F" w:rsidRPr="00E558C7" w:rsidRDefault="0059289F" w:rsidP="0059289F">
            <w:pPr>
              <w:pStyle w:val="Tablebody"/>
              <w:numPr>
                <w:ilvl w:val="0"/>
                <w:numId w:val="18"/>
              </w:numPr>
              <w:ind w:left="360"/>
            </w:pPr>
            <w:r w:rsidRPr="00E558C7">
              <w:t xml:space="preserve">Workers </w:t>
            </w:r>
            <w:r>
              <w:t xml:space="preserve">will be encouraged to </w:t>
            </w:r>
            <w:r w:rsidRPr="00E558C7">
              <w:t>work side by side, or facing away from each other, rather than face to face</w:t>
            </w:r>
          </w:p>
          <w:p w14:paraId="4B974ABF" w14:textId="2CFE4354" w:rsidR="0059289F" w:rsidRPr="00E558C7" w:rsidRDefault="0059289F" w:rsidP="0059289F">
            <w:pPr>
              <w:pStyle w:val="Tablebody"/>
              <w:numPr>
                <w:ilvl w:val="0"/>
                <w:numId w:val="18"/>
              </w:numPr>
              <w:ind w:left="360"/>
            </w:pPr>
            <w:r>
              <w:t>We will keep the</w:t>
            </w:r>
            <w:r w:rsidRPr="00E558C7">
              <w:t xml:space="preserve"> capacity of lifts and hoists to </w:t>
            </w:r>
            <w:r>
              <w:t xml:space="preserve">a minimum to </w:t>
            </w:r>
            <w:r w:rsidRPr="00E558C7">
              <w:t>reduce congestion and contact at all times</w:t>
            </w:r>
          </w:p>
          <w:p w14:paraId="061B651F" w14:textId="68A8C0ED" w:rsidR="0059289F" w:rsidRPr="00E558C7" w:rsidRDefault="0059289F" w:rsidP="0059289F">
            <w:pPr>
              <w:pStyle w:val="Tablebody"/>
              <w:numPr>
                <w:ilvl w:val="0"/>
                <w:numId w:val="18"/>
              </w:numPr>
              <w:ind w:left="360"/>
            </w:pPr>
            <w:r>
              <w:t>We will r</w:t>
            </w:r>
            <w:r w:rsidRPr="00E558C7">
              <w:t>egularly clean common touchpoints, doors, buttons, handles, vehicle cabs, tools, equipment etc.</w:t>
            </w:r>
          </w:p>
          <w:p w14:paraId="640300AB" w14:textId="35F93786" w:rsidR="0059289F" w:rsidRPr="00E558C7" w:rsidRDefault="0059289F" w:rsidP="0059289F">
            <w:pPr>
              <w:pStyle w:val="Tablebody"/>
              <w:numPr>
                <w:ilvl w:val="0"/>
                <w:numId w:val="18"/>
              </w:numPr>
              <w:ind w:left="360"/>
            </w:pPr>
            <w:r>
              <w:t xml:space="preserve">We will where possible </w:t>
            </w:r>
            <w:r w:rsidRPr="00E558C7">
              <w:t>Increase ventilation in enclosed spaces</w:t>
            </w:r>
          </w:p>
          <w:p w14:paraId="623D98FB" w14:textId="67720915" w:rsidR="0059289F" w:rsidRPr="00E558C7" w:rsidRDefault="0059289F" w:rsidP="0059289F">
            <w:pPr>
              <w:pStyle w:val="Tablebody"/>
              <w:numPr>
                <w:ilvl w:val="0"/>
                <w:numId w:val="18"/>
              </w:numPr>
              <w:ind w:left="360"/>
            </w:pPr>
            <w:r w:rsidRPr="00E558C7">
              <w:t xml:space="preserve">Workers </w:t>
            </w:r>
            <w:r>
              <w:t xml:space="preserve">will be reminded and encouraged to </w:t>
            </w:r>
            <w:r w:rsidRPr="00E558C7">
              <w:t>wash their hands before and after using any equipment</w:t>
            </w:r>
          </w:p>
        </w:tc>
      </w:tr>
      <w:tr w:rsidR="0059289F" w:rsidRPr="00E558C7" w14:paraId="2FE4E653" w14:textId="77777777" w:rsidTr="00511F47">
        <w:trPr>
          <w:cantSplit/>
        </w:trPr>
        <w:tc>
          <w:tcPr>
            <w:tcW w:w="2579" w:type="dxa"/>
          </w:tcPr>
          <w:p w14:paraId="7D8D2BC1" w14:textId="77777777" w:rsidR="0059289F" w:rsidRPr="00E558C7" w:rsidRDefault="0059289F" w:rsidP="00613910">
            <w:pPr>
              <w:pStyle w:val="Tablehead"/>
            </w:pPr>
            <w:r w:rsidRPr="00E558C7">
              <w:t>Isolate</w:t>
            </w:r>
          </w:p>
        </w:tc>
        <w:tc>
          <w:tcPr>
            <w:tcW w:w="7405" w:type="dxa"/>
          </w:tcPr>
          <w:p w14:paraId="2BD4816D" w14:textId="584560EB" w:rsidR="0059289F" w:rsidRPr="00E558C7" w:rsidRDefault="0059289F" w:rsidP="00613910">
            <w:pPr>
              <w:pStyle w:val="Tablebody"/>
            </w:pPr>
            <w:r>
              <w:t>We will work with contractors to k</w:t>
            </w:r>
            <w:r w:rsidRPr="00E558C7">
              <w:t>eep groups of workers that have to work within 2 metres:</w:t>
            </w:r>
          </w:p>
          <w:p w14:paraId="1276053F" w14:textId="77777777" w:rsidR="0059289F" w:rsidRPr="00E558C7" w:rsidRDefault="0059289F" w:rsidP="0059289F">
            <w:pPr>
              <w:pStyle w:val="Tablebody"/>
              <w:numPr>
                <w:ilvl w:val="0"/>
                <w:numId w:val="19"/>
              </w:numPr>
              <w:ind w:left="360"/>
            </w:pPr>
            <w:r w:rsidRPr="00E558C7">
              <w:t>Together in teams e.g. (do not change workers within teams)</w:t>
            </w:r>
          </w:p>
          <w:p w14:paraId="54B402C6" w14:textId="77777777" w:rsidR="0059289F" w:rsidRPr="00E558C7" w:rsidRDefault="0059289F" w:rsidP="0059289F">
            <w:pPr>
              <w:pStyle w:val="Tablebody"/>
              <w:numPr>
                <w:ilvl w:val="0"/>
                <w:numId w:val="19"/>
              </w:numPr>
              <w:ind w:left="360"/>
            </w:pPr>
            <w:r w:rsidRPr="00E558C7">
              <w:t>As small as possible</w:t>
            </w:r>
          </w:p>
          <w:p w14:paraId="18DB4B4F" w14:textId="77777777" w:rsidR="0059289F" w:rsidRPr="00E558C7" w:rsidRDefault="0059289F" w:rsidP="0059289F">
            <w:pPr>
              <w:pStyle w:val="Tablebody"/>
              <w:numPr>
                <w:ilvl w:val="0"/>
                <w:numId w:val="19"/>
              </w:numPr>
              <w:ind w:left="360"/>
            </w:pPr>
            <w:r w:rsidRPr="00E558C7">
              <w:t>Away from other workers where possible</w:t>
            </w:r>
          </w:p>
        </w:tc>
      </w:tr>
      <w:tr w:rsidR="0059289F" w:rsidRPr="00E558C7" w14:paraId="2A2699DF" w14:textId="77777777" w:rsidTr="00511F47">
        <w:trPr>
          <w:cantSplit/>
        </w:trPr>
        <w:tc>
          <w:tcPr>
            <w:tcW w:w="2579" w:type="dxa"/>
          </w:tcPr>
          <w:p w14:paraId="7B64C2B5" w14:textId="77777777" w:rsidR="0059289F" w:rsidRPr="00E558C7" w:rsidRDefault="0059289F" w:rsidP="00613910">
            <w:pPr>
              <w:pStyle w:val="Tablehead"/>
            </w:pPr>
            <w:r w:rsidRPr="00E558C7">
              <w:t>Control</w:t>
            </w:r>
          </w:p>
        </w:tc>
        <w:tc>
          <w:tcPr>
            <w:tcW w:w="7405" w:type="dxa"/>
          </w:tcPr>
          <w:p w14:paraId="638EA1AC" w14:textId="77777777" w:rsidR="0059289F" w:rsidRPr="00E558C7" w:rsidRDefault="0059289F" w:rsidP="00613910">
            <w:pPr>
              <w:pStyle w:val="Tablebody"/>
            </w:pPr>
            <w:r w:rsidRPr="00E558C7">
              <w:t>Where face to face working is essential to carry out a task when working within 2 metres:</w:t>
            </w:r>
          </w:p>
          <w:p w14:paraId="4D9AA9B7" w14:textId="596B72A3" w:rsidR="0059289F" w:rsidRPr="00E558C7" w:rsidRDefault="0059289F" w:rsidP="0059289F">
            <w:pPr>
              <w:pStyle w:val="Tablebody"/>
              <w:numPr>
                <w:ilvl w:val="0"/>
                <w:numId w:val="20"/>
              </w:numPr>
              <w:ind w:left="360"/>
            </w:pPr>
            <w:r w:rsidRPr="00E558C7">
              <w:t>Consider introducing an enhanced authorisation process for these activities</w:t>
            </w:r>
            <w:r>
              <w:t xml:space="preserve"> (permit to work)</w:t>
            </w:r>
          </w:p>
          <w:p w14:paraId="416DBE34" w14:textId="000A1341" w:rsidR="0059289F" w:rsidRPr="00E558C7" w:rsidRDefault="0059289F" w:rsidP="0059289F">
            <w:pPr>
              <w:pStyle w:val="Tablebody"/>
              <w:numPr>
                <w:ilvl w:val="0"/>
                <w:numId w:val="20"/>
              </w:numPr>
              <w:ind w:left="360"/>
            </w:pPr>
            <w:r>
              <w:t>We will p</w:t>
            </w:r>
            <w:r w:rsidRPr="00E558C7">
              <w:t>rovide additional supervision to monitor and manage compliance</w:t>
            </w:r>
            <w:r>
              <w:t xml:space="preserve"> through inspections</w:t>
            </w:r>
          </w:p>
        </w:tc>
      </w:tr>
      <w:tr w:rsidR="0059289F" w:rsidRPr="00E558C7" w14:paraId="7211D2D4" w14:textId="77777777" w:rsidTr="00511F47">
        <w:trPr>
          <w:cantSplit/>
          <w:trHeight w:val="2167"/>
        </w:trPr>
        <w:tc>
          <w:tcPr>
            <w:tcW w:w="2579" w:type="dxa"/>
          </w:tcPr>
          <w:p w14:paraId="25E9D6B5" w14:textId="77777777" w:rsidR="0059289F" w:rsidRPr="00E558C7" w:rsidRDefault="0059289F" w:rsidP="00613910">
            <w:pPr>
              <w:pStyle w:val="Tablehead"/>
            </w:pPr>
            <w:r w:rsidRPr="00E558C7">
              <w:t>PPE</w:t>
            </w:r>
          </w:p>
        </w:tc>
        <w:tc>
          <w:tcPr>
            <w:tcW w:w="7405" w:type="dxa"/>
          </w:tcPr>
          <w:p w14:paraId="16DE974D" w14:textId="1E867E5D" w:rsidR="0059289F" w:rsidRPr="00E558C7" w:rsidRDefault="0059289F" w:rsidP="0059289F">
            <w:pPr>
              <w:pStyle w:val="Tablebody"/>
              <w:numPr>
                <w:ilvl w:val="0"/>
                <w:numId w:val="21"/>
              </w:numPr>
              <w:ind w:left="360"/>
            </w:pPr>
            <w:r>
              <w:t>We will communicate that the government has advised that the</w:t>
            </w:r>
            <w:r w:rsidRPr="00E558C7">
              <w:t xml:space="preserve"> use RPE for Coronavirus (Covid-19) </w:t>
            </w:r>
            <w:r>
              <w:t>is not needed</w:t>
            </w:r>
            <w:r w:rsidR="009240D9">
              <w:t xml:space="preserve"> </w:t>
            </w:r>
            <w:r w:rsidRPr="00E558C7">
              <w:t>where the two metre social distancing guidelines are met.</w:t>
            </w:r>
          </w:p>
          <w:p w14:paraId="745F2BA1" w14:textId="3C33FC28" w:rsidR="0059289F" w:rsidRPr="00E558C7" w:rsidRDefault="0059289F" w:rsidP="0059289F">
            <w:pPr>
              <w:pStyle w:val="Tablebody"/>
              <w:numPr>
                <w:ilvl w:val="0"/>
                <w:numId w:val="21"/>
              </w:numPr>
              <w:ind w:left="360"/>
            </w:pPr>
            <w:r w:rsidRPr="00E558C7">
              <w:t xml:space="preserve">Where it is not possible to maintain a two-metre distance, each activity </w:t>
            </w:r>
            <w:r>
              <w:t>will need to be risk assessed by the contractor</w:t>
            </w:r>
            <w:r w:rsidRPr="00E558C7">
              <w:t xml:space="preserve"> using the hierarchy of controls and against any sector-specific guidance, mindful that masks (RPE) are the last resort in the hierarchy</w:t>
            </w:r>
          </w:p>
          <w:p w14:paraId="0219A459" w14:textId="4907C673" w:rsidR="0059289F" w:rsidRPr="00E558C7" w:rsidRDefault="0059289F" w:rsidP="0059289F">
            <w:pPr>
              <w:pStyle w:val="Tablebody"/>
              <w:numPr>
                <w:ilvl w:val="0"/>
                <w:numId w:val="21"/>
              </w:numPr>
              <w:ind w:left="360"/>
            </w:pPr>
            <w:r w:rsidRPr="00E558C7">
              <w:t xml:space="preserve">Re-usable PPE </w:t>
            </w:r>
            <w:r w:rsidR="009240D9">
              <w:t>will</w:t>
            </w:r>
            <w:r w:rsidRPr="00E558C7">
              <w:t xml:space="preserve"> be thoroughly cleaned after use and not shared between workers</w:t>
            </w:r>
          </w:p>
          <w:p w14:paraId="2CC28A54" w14:textId="21A314AC" w:rsidR="0059289F" w:rsidRPr="00E558C7" w:rsidRDefault="0059289F" w:rsidP="0059289F">
            <w:pPr>
              <w:pStyle w:val="Tablebody"/>
              <w:numPr>
                <w:ilvl w:val="0"/>
                <w:numId w:val="21"/>
              </w:numPr>
              <w:ind w:left="360"/>
            </w:pPr>
            <w:r w:rsidRPr="00E558C7">
              <w:t xml:space="preserve">Single use PPE </w:t>
            </w:r>
            <w:r w:rsidR="009240D9">
              <w:t>will</w:t>
            </w:r>
            <w:r w:rsidRPr="00E558C7">
              <w:t xml:space="preserve"> be disposed of so that it cannot be reused</w:t>
            </w:r>
          </w:p>
          <w:p w14:paraId="3E418180" w14:textId="39DD5D0E" w:rsidR="0059289F" w:rsidRPr="00E558C7" w:rsidRDefault="0059289F" w:rsidP="0059289F">
            <w:pPr>
              <w:pStyle w:val="Tablebody"/>
              <w:numPr>
                <w:ilvl w:val="0"/>
                <w:numId w:val="21"/>
              </w:numPr>
              <w:ind w:left="360"/>
            </w:pPr>
            <w:r w:rsidRPr="00E558C7">
              <w:t>Where personnel are required to work in specific environments (e.g. where persons are shielding, with symptoms, or confirmed Coronavirus (Covid-19) cases may be additional PPE should be considered specific to the Coronavirus (Covid-19) risk</w:t>
            </w:r>
          </w:p>
        </w:tc>
      </w:tr>
      <w:tr w:rsidR="0059289F" w:rsidRPr="00E558C7" w14:paraId="7BAD2978" w14:textId="77777777" w:rsidTr="00511F47">
        <w:trPr>
          <w:cantSplit/>
        </w:trPr>
        <w:tc>
          <w:tcPr>
            <w:tcW w:w="2579" w:type="dxa"/>
          </w:tcPr>
          <w:p w14:paraId="30D20C39" w14:textId="77777777" w:rsidR="0059289F" w:rsidRPr="00E558C7" w:rsidRDefault="0059289F" w:rsidP="00613910">
            <w:pPr>
              <w:pStyle w:val="Tablehead"/>
            </w:pPr>
            <w:r w:rsidRPr="00E558C7">
              <w:t>Behaviours</w:t>
            </w:r>
          </w:p>
        </w:tc>
        <w:tc>
          <w:tcPr>
            <w:tcW w:w="7405" w:type="dxa"/>
          </w:tcPr>
          <w:p w14:paraId="052BAE44" w14:textId="473B3722" w:rsidR="0059289F" w:rsidRPr="00E558C7" w:rsidRDefault="0059289F" w:rsidP="00613910">
            <w:pPr>
              <w:pStyle w:val="Tablebody"/>
            </w:pPr>
            <w:r w:rsidRPr="00E558C7">
              <w:t xml:space="preserve">The measures necessary to minimise the risk of spread of infection rely on everyone </w:t>
            </w:r>
            <w:r w:rsidR="009240D9">
              <w:t>on site</w:t>
            </w:r>
            <w:r w:rsidRPr="00E558C7">
              <w:t xml:space="preserve"> taking responsibility for their actions and behaviours.</w:t>
            </w:r>
          </w:p>
          <w:p w14:paraId="77C92C15" w14:textId="6157EBF9" w:rsidR="0059289F" w:rsidRPr="00E558C7" w:rsidRDefault="009240D9" w:rsidP="00613910">
            <w:pPr>
              <w:pStyle w:val="Tablebody"/>
            </w:pPr>
            <w:r>
              <w:t xml:space="preserve">We will </w:t>
            </w:r>
            <w:r w:rsidR="0059289F" w:rsidRPr="00E558C7">
              <w:t>encourage an open and collaborative approach between workers and employers on site where any issues can be openly discussed and addressed.</w:t>
            </w:r>
          </w:p>
        </w:tc>
      </w:tr>
    </w:tbl>
    <w:p w14:paraId="679B9A84" w14:textId="268D0289" w:rsidR="001E6098" w:rsidRDefault="001E6098">
      <w:pPr>
        <w:rPr>
          <w:rFonts w:asciiTheme="majorHAnsi" w:hAnsiTheme="majorHAnsi"/>
          <w:b/>
          <w:color w:val="4CB6A6" w:themeColor="accent1"/>
          <w:sz w:val="26"/>
          <w:szCs w:val="26"/>
        </w:rPr>
      </w:pPr>
    </w:p>
    <w:p w14:paraId="4299BDDE" w14:textId="10D48B0F" w:rsidR="00194F69" w:rsidRDefault="00194F69" w:rsidP="003C30E3">
      <w:pPr>
        <w:pStyle w:val="Heading1"/>
      </w:pPr>
      <w:r>
        <w:lastRenderedPageBreak/>
        <w:t xml:space="preserve">First Aid and Emergency Service Response </w:t>
      </w:r>
    </w:p>
    <w:p w14:paraId="3AA4C6A1" w14:textId="48009FA5" w:rsidR="00194F69" w:rsidRPr="00194F69" w:rsidRDefault="00194F69" w:rsidP="00194F69">
      <w:pPr>
        <w:autoSpaceDE w:val="0"/>
        <w:autoSpaceDN w:val="0"/>
        <w:adjustRightInd w:val="0"/>
        <w:spacing w:after="0" w:line="240" w:lineRule="auto"/>
      </w:pPr>
      <w:r w:rsidRPr="00194F69">
        <w:t>The</w:t>
      </w:r>
      <w:r>
        <w:t xml:space="preserve"> </w:t>
      </w:r>
      <w:r w:rsidRPr="00194F69">
        <w:t>primary</w:t>
      </w:r>
      <w:r>
        <w:t xml:space="preserve"> </w:t>
      </w:r>
      <w:r w:rsidRPr="00194F69">
        <w:t>responsibility</w:t>
      </w:r>
      <w:r>
        <w:t xml:space="preserve"> </w:t>
      </w:r>
      <w:r w:rsidRPr="00194F69">
        <w:t>is</w:t>
      </w:r>
      <w:r>
        <w:t xml:space="preserve"> </w:t>
      </w:r>
      <w:r w:rsidRPr="00194F69">
        <w:t>to</w:t>
      </w:r>
      <w:r>
        <w:t xml:space="preserve"> </w:t>
      </w:r>
      <w:r w:rsidRPr="00194F69">
        <w:t>preserve</w:t>
      </w:r>
      <w:r>
        <w:t xml:space="preserve"> </w:t>
      </w:r>
      <w:r w:rsidRPr="00194F69">
        <w:t>life</w:t>
      </w:r>
      <w:r>
        <w:t xml:space="preserve"> </w:t>
      </w:r>
      <w:r w:rsidRPr="00194F69">
        <w:t>and</w:t>
      </w:r>
      <w:r>
        <w:t xml:space="preserve"> </w:t>
      </w:r>
      <w:r w:rsidRPr="00194F69">
        <w:t>first</w:t>
      </w:r>
      <w:r>
        <w:t xml:space="preserve"> </w:t>
      </w:r>
      <w:r w:rsidRPr="00194F69">
        <w:t>aid</w:t>
      </w:r>
      <w:r>
        <w:t xml:space="preserve"> </w:t>
      </w:r>
      <w:r w:rsidRPr="00194F69">
        <w:t>should</w:t>
      </w:r>
      <w:r>
        <w:t xml:space="preserve"> </w:t>
      </w:r>
      <w:r w:rsidRPr="00194F69">
        <w:t>be</w:t>
      </w:r>
      <w:r>
        <w:t xml:space="preserve"> </w:t>
      </w:r>
      <w:r w:rsidRPr="00194F69">
        <w:t>administered</w:t>
      </w:r>
      <w:r>
        <w:t xml:space="preserve"> </w:t>
      </w:r>
      <w:r w:rsidRPr="00194F69">
        <w:t>if</w:t>
      </w:r>
      <w:r>
        <w:t xml:space="preserve"> </w:t>
      </w:r>
      <w:r w:rsidRPr="00194F69">
        <w:t>required</w:t>
      </w:r>
      <w:r>
        <w:t xml:space="preserve"> </w:t>
      </w:r>
      <w:r w:rsidRPr="00194F69">
        <w:t>and</w:t>
      </w:r>
      <w:r>
        <w:t xml:space="preserve"> </w:t>
      </w:r>
      <w:r w:rsidRPr="00194F69">
        <w:t>until</w:t>
      </w:r>
      <w:r>
        <w:t xml:space="preserve"> </w:t>
      </w:r>
      <w:r w:rsidRPr="00194F69">
        <w:t>the</w:t>
      </w:r>
      <w:r>
        <w:t xml:space="preserve"> </w:t>
      </w:r>
      <w:r w:rsidRPr="00194F69">
        <w:t>emergency</w:t>
      </w:r>
      <w:r>
        <w:t xml:space="preserve"> </w:t>
      </w:r>
      <w:r w:rsidRPr="00194F69">
        <w:t>services</w:t>
      </w:r>
      <w:r>
        <w:t xml:space="preserve"> </w:t>
      </w:r>
      <w:r w:rsidRPr="00194F69">
        <w:t>attend.</w:t>
      </w:r>
    </w:p>
    <w:p w14:paraId="5E64DE96" w14:textId="2CECDE4E" w:rsidR="00194F69" w:rsidRPr="00194F69" w:rsidRDefault="00194F69" w:rsidP="00194F69">
      <w:pPr>
        <w:pStyle w:val="bullet"/>
      </w:pPr>
      <w:r w:rsidRPr="00194F69">
        <w:t xml:space="preserve">When planning site activities, the provision of adequate first aid resources must be agreed between the relevant parties on site </w:t>
      </w:r>
    </w:p>
    <w:p w14:paraId="5EBC0100" w14:textId="03210D0D" w:rsidR="00194F69" w:rsidRPr="00194F69" w:rsidRDefault="00194F69" w:rsidP="00194F69">
      <w:pPr>
        <w:pStyle w:val="bullet"/>
      </w:pPr>
      <w:r w:rsidRPr="00194F69">
        <w:t xml:space="preserve">Emergency plans including contact details should be kept up to date </w:t>
      </w:r>
    </w:p>
    <w:p w14:paraId="6D7F350A" w14:textId="3CF2BB74" w:rsidR="00194F69" w:rsidRPr="00194F69" w:rsidRDefault="00194F69" w:rsidP="00194F69">
      <w:pPr>
        <w:pStyle w:val="bullet"/>
      </w:pPr>
      <w:r w:rsidRPr="00194F69">
        <w:t xml:space="preserve">Consideration must also be given to potential delays in emergency services response, due to the current pressure on resources </w:t>
      </w:r>
    </w:p>
    <w:p w14:paraId="4422AAE2" w14:textId="61359EF9" w:rsidR="00194F69" w:rsidRPr="00194F69" w:rsidRDefault="00194F69" w:rsidP="00194F69">
      <w:pPr>
        <w:pStyle w:val="bullet"/>
      </w:pPr>
      <w:r w:rsidRPr="00194F69">
        <w:t xml:space="preserve">Consider preventing or rescheduling high-risk work or providing additional competent first aid or trauma resources. </w:t>
      </w:r>
    </w:p>
    <w:p w14:paraId="44E77B71" w14:textId="77777777" w:rsidR="00194F69" w:rsidRPr="00194F69" w:rsidRDefault="00194F69" w:rsidP="00194F69"/>
    <w:p w14:paraId="73824D59" w14:textId="0AA6F88C" w:rsidR="00721D36" w:rsidRDefault="00721D36" w:rsidP="003C30E3">
      <w:pPr>
        <w:pStyle w:val="Heading1"/>
      </w:pPr>
      <w:r>
        <w:t>Cleaning</w:t>
      </w:r>
    </w:p>
    <w:p w14:paraId="68DE4558" w14:textId="77777777" w:rsidR="00721D36" w:rsidRDefault="00721D36" w:rsidP="00721D36">
      <w:pPr>
        <w:pStyle w:val="BodyText"/>
        <w:ind w:right="1984"/>
      </w:pPr>
      <w:r>
        <w:t>Enhanced cleaning procedures will be in place across the site, particularly in common areas and any touch points:</w:t>
      </w:r>
    </w:p>
    <w:p w14:paraId="32171E1B" w14:textId="77777777" w:rsidR="00721D36" w:rsidRPr="00511F47" w:rsidRDefault="00721D36" w:rsidP="00511F47">
      <w:pPr>
        <w:pStyle w:val="bullet"/>
      </w:pPr>
      <w:r w:rsidRPr="00511F47">
        <w:t>Taps and washing facilities</w:t>
      </w:r>
    </w:p>
    <w:p w14:paraId="3BEAC32E" w14:textId="77777777" w:rsidR="00721D36" w:rsidRPr="00511F47" w:rsidRDefault="00721D36" w:rsidP="00511F47">
      <w:pPr>
        <w:pStyle w:val="bullet"/>
      </w:pPr>
      <w:r w:rsidRPr="00511F47">
        <w:t>Toilet flush and seats</w:t>
      </w:r>
    </w:p>
    <w:p w14:paraId="384E9F97" w14:textId="77777777" w:rsidR="00721D36" w:rsidRPr="00511F47" w:rsidRDefault="00721D36" w:rsidP="00511F47">
      <w:pPr>
        <w:pStyle w:val="bullet"/>
      </w:pPr>
      <w:r w:rsidRPr="00511F47">
        <w:t>Door handles and push plates</w:t>
      </w:r>
    </w:p>
    <w:p w14:paraId="3B4D4291" w14:textId="7AA1A918" w:rsidR="00721D36" w:rsidRPr="00511F47" w:rsidRDefault="00C344FC" w:rsidP="00511F47">
      <w:pPr>
        <w:pStyle w:val="bullet"/>
      </w:pPr>
      <w:r w:rsidRPr="00511F47">
        <w:t>Handrails</w:t>
      </w:r>
      <w:r w:rsidR="00721D36" w:rsidRPr="00511F47">
        <w:t xml:space="preserve"> on staircases and in corridors</w:t>
      </w:r>
    </w:p>
    <w:p w14:paraId="1DFF7EEF" w14:textId="77777777" w:rsidR="00721D36" w:rsidRPr="00511F47" w:rsidRDefault="00721D36" w:rsidP="00511F47">
      <w:pPr>
        <w:pStyle w:val="bullet"/>
      </w:pPr>
      <w:r w:rsidRPr="00511F47">
        <w:t>Lifts and hoists</w:t>
      </w:r>
    </w:p>
    <w:p w14:paraId="6DB54A86" w14:textId="77777777" w:rsidR="00721D36" w:rsidRPr="00511F47" w:rsidRDefault="00721D36" w:rsidP="00511F47">
      <w:pPr>
        <w:pStyle w:val="bullet"/>
      </w:pPr>
      <w:r w:rsidRPr="00511F47">
        <w:t>Machinery and controls</w:t>
      </w:r>
    </w:p>
    <w:p w14:paraId="5EF8DD41" w14:textId="77777777" w:rsidR="00721D36" w:rsidRPr="00511F47" w:rsidRDefault="00721D36" w:rsidP="00511F47">
      <w:pPr>
        <w:pStyle w:val="bullet"/>
      </w:pPr>
      <w:r w:rsidRPr="00511F47">
        <w:t>Food areas and food preparation equipment</w:t>
      </w:r>
    </w:p>
    <w:p w14:paraId="0C4CFA15" w14:textId="77777777" w:rsidR="00721D36" w:rsidRPr="00511F47" w:rsidRDefault="00721D36" w:rsidP="00511F47">
      <w:pPr>
        <w:pStyle w:val="bullet"/>
      </w:pPr>
      <w:r w:rsidRPr="00511F47">
        <w:t>Telephones and radios</w:t>
      </w:r>
    </w:p>
    <w:p w14:paraId="0022A796" w14:textId="1D58341C" w:rsidR="00721D36" w:rsidRPr="00511F47" w:rsidRDefault="00721D36" w:rsidP="00511F47">
      <w:pPr>
        <w:pStyle w:val="bullet"/>
      </w:pPr>
      <w:r w:rsidRPr="00511F47">
        <w:t>Keyboards and office equipment</w:t>
      </w:r>
    </w:p>
    <w:p w14:paraId="50A88D0B" w14:textId="4C83E28F" w:rsidR="00026BC7" w:rsidRPr="00AA2F48" w:rsidRDefault="00721D36" w:rsidP="00511F47">
      <w:pPr>
        <w:pStyle w:val="bullet"/>
        <w:rPr>
          <w:spacing w:val="-2"/>
        </w:rPr>
      </w:pPr>
      <w:r w:rsidRPr="00511F47">
        <w:t>Storage poi</w:t>
      </w:r>
      <w:r>
        <w:t>nts and rubbish collection areas</w:t>
      </w:r>
    </w:p>
    <w:sectPr w:rsidR="00026BC7" w:rsidRPr="00AA2F48" w:rsidSect="00721D36">
      <w:headerReference w:type="default" r:id="rId14"/>
      <w:footerReference w:type="default" r:id="rId15"/>
      <w:headerReference w:type="first" r:id="rId16"/>
      <w:footerReference w:type="first" r:id="rId17"/>
      <w:pgSz w:w="11906" w:h="16838" w:code="9"/>
      <w:pgMar w:top="1701" w:right="1134" w:bottom="1418" w:left="1134" w:header="425"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A11A0" w14:textId="77777777" w:rsidR="00A36466" w:rsidRDefault="00A36466" w:rsidP="00026BC7">
      <w:r>
        <w:separator/>
      </w:r>
    </w:p>
  </w:endnote>
  <w:endnote w:type="continuationSeparator" w:id="0">
    <w:p w14:paraId="6A8AC6EA" w14:textId="77777777" w:rsidR="00A36466" w:rsidRDefault="00A36466" w:rsidP="00026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uli Light">
    <w:panose1 w:val="00000400000000000000"/>
    <w:charset w:val="00"/>
    <w:family w:val="auto"/>
    <w:pitch w:val="variable"/>
    <w:sig w:usb0="20000007" w:usb1="0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Muli">
    <w:panose1 w:val="00000500000000000000"/>
    <w:charset w:val="00"/>
    <w:family w:val="auto"/>
    <w:pitch w:val="variable"/>
    <w:sig w:usb0="20000007" w:usb1="00000001" w:usb2="00000000" w:usb3="00000000" w:csb0="00000193"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7"/>
      <w:gridCol w:w="7281"/>
    </w:tblGrid>
    <w:tr w:rsidR="00787645" w14:paraId="4D3CCB52" w14:textId="77777777" w:rsidTr="00721D36">
      <w:tc>
        <w:tcPr>
          <w:tcW w:w="2347" w:type="dxa"/>
        </w:tcPr>
        <w:p w14:paraId="445BAD44" w14:textId="77777777" w:rsidR="00787645" w:rsidRDefault="00787645">
          <w:pPr>
            <w:pStyle w:val="Footer"/>
          </w:pPr>
        </w:p>
      </w:tc>
      <w:tc>
        <w:tcPr>
          <w:tcW w:w="7281" w:type="dxa"/>
        </w:tcPr>
        <w:p w14:paraId="0C12EDE3" w14:textId="6EB83401" w:rsidR="00787645" w:rsidRPr="00787645" w:rsidRDefault="00787645" w:rsidP="00787645">
          <w:pPr>
            <w:pStyle w:val="Footer"/>
            <w:jc w:val="right"/>
            <w:rPr>
              <w:rFonts w:asciiTheme="majorHAnsi" w:hAnsiTheme="majorHAnsi"/>
              <w:b/>
              <w:bCs/>
              <w:sz w:val="16"/>
              <w:szCs w:val="16"/>
            </w:rPr>
          </w:pPr>
          <w:r w:rsidRPr="00787645">
            <w:rPr>
              <w:rFonts w:asciiTheme="majorHAnsi" w:hAnsiTheme="majorHAnsi"/>
              <w:b/>
              <w:bCs/>
              <w:sz w:val="16"/>
              <w:szCs w:val="16"/>
            </w:rPr>
            <w:t>Construction Phase Plan addendum</w:t>
          </w:r>
          <w:r w:rsidR="009240D9">
            <w:rPr>
              <w:rFonts w:asciiTheme="majorHAnsi" w:hAnsiTheme="majorHAnsi"/>
              <w:b/>
              <w:bCs/>
              <w:sz w:val="16"/>
              <w:szCs w:val="16"/>
            </w:rPr>
            <w:t xml:space="preserve"> V</w:t>
          </w:r>
          <w:r w:rsidR="00DE0B9F">
            <w:rPr>
              <w:rFonts w:asciiTheme="majorHAnsi" w:hAnsiTheme="majorHAnsi"/>
              <w:b/>
              <w:bCs/>
              <w:sz w:val="16"/>
              <w:szCs w:val="16"/>
            </w:rPr>
            <w:t>6</w:t>
          </w:r>
          <w:r w:rsidRPr="00787645">
            <w:rPr>
              <w:rFonts w:asciiTheme="majorHAnsi" w:hAnsiTheme="majorHAnsi"/>
              <w:b/>
              <w:bCs/>
              <w:sz w:val="16"/>
              <w:szCs w:val="16"/>
            </w:rPr>
            <w:t xml:space="preserve"> – Coronavirus – COVID-19</w:t>
          </w:r>
          <w:r>
            <w:rPr>
              <w:rFonts w:asciiTheme="majorHAnsi" w:hAnsiTheme="majorHAnsi"/>
              <w:b/>
              <w:bCs/>
              <w:sz w:val="16"/>
              <w:szCs w:val="16"/>
            </w:rPr>
            <w:t xml:space="preserve"> </w:t>
          </w:r>
          <w:r w:rsidRPr="00787645">
            <w:rPr>
              <w:rFonts w:asciiTheme="majorHAnsi" w:hAnsiTheme="majorHAnsi"/>
              <w:b/>
              <w:bCs/>
              <w:color w:val="4CB6A6" w:themeColor="accent1"/>
              <w:sz w:val="16"/>
              <w:szCs w:val="16"/>
            </w:rPr>
            <w:t xml:space="preserve">| </w:t>
          </w:r>
          <w:r w:rsidRPr="00787645">
            <w:rPr>
              <w:rFonts w:asciiTheme="majorHAnsi" w:hAnsiTheme="majorHAnsi"/>
              <w:b/>
              <w:bCs/>
              <w:color w:val="4CB6A6" w:themeColor="accent1"/>
              <w:sz w:val="16"/>
              <w:szCs w:val="16"/>
            </w:rPr>
            <w:fldChar w:fldCharType="begin"/>
          </w:r>
          <w:r w:rsidRPr="00787645">
            <w:rPr>
              <w:rFonts w:asciiTheme="majorHAnsi" w:hAnsiTheme="majorHAnsi"/>
              <w:b/>
              <w:bCs/>
              <w:color w:val="4CB6A6" w:themeColor="accent1"/>
              <w:sz w:val="16"/>
              <w:szCs w:val="16"/>
            </w:rPr>
            <w:instrText xml:space="preserve"> PAGE   \* MERGEFORMAT </w:instrText>
          </w:r>
          <w:r w:rsidRPr="00787645">
            <w:rPr>
              <w:rFonts w:asciiTheme="majorHAnsi" w:hAnsiTheme="majorHAnsi"/>
              <w:b/>
              <w:bCs/>
              <w:color w:val="4CB6A6" w:themeColor="accent1"/>
              <w:sz w:val="16"/>
              <w:szCs w:val="16"/>
            </w:rPr>
            <w:fldChar w:fldCharType="separate"/>
          </w:r>
          <w:r w:rsidRPr="00787645">
            <w:rPr>
              <w:rFonts w:asciiTheme="majorHAnsi" w:hAnsiTheme="majorHAnsi"/>
              <w:b/>
              <w:bCs/>
              <w:noProof/>
              <w:color w:val="4CB6A6" w:themeColor="accent1"/>
              <w:sz w:val="16"/>
              <w:szCs w:val="16"/>
            </w:rPr>
            <w:t>1</w:t>
          </w:r>
          <w:r w:rsidRPr="00787645">
            <w:rPr>
              <w:rFonts w:asciiTheme="majorHAnsi" w:hAnsiTheme="majorHAnsi"/>
              <w:b/>
              <w:bCs/>
              <w:noProof/>
              <w:color w:val="4CB6A6" w:themeColor="accent1"/>
              <w:sz w:val="16"/>
              <w:szCs w:val="16"/>
            </w:rPr>
            <w:fldChar w:fldCharType="end"/>
          </w:r>
        </w:p>
      </w:tc>
    </w:tr>
  </w:tbl>
  <w:p w14:paraId="5A1E956C" w14:textId="77777777" w:rsidR="00787645" w:rsidRDefault="007876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14039" w14:textId="64A7486E" w:rsidR="00D300D5" w:rsidRDefault="00721D36">
    <w:pPr>
      <w:pStyle w:val="Footer"/>
    </w:pPr>
    <w:r>
      <w:rPr>
        <w:noProof/>
      </w:rPr>
      <w:drawing>
        <wp:inline distT="0" distB="0" distL="0" distR="0" wp14:anchorId="00928B4B" wp14:editId="68F1489A">
          <wp:extent cx="1234443" cy="362713"/>
          <wp:effectExtent l="0" t="0" r="3810" b="0"/>
          <wp:docPr id="22" name="Picture 2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avio_logo_green_10mm.png"/>
                  <pic:cNvPicPr/>
                </pic:nvPicPr>
                <pic:blipFill>
                  <a:blip r:embed="rId1">
                    <a:extLst>
                      <a:ext uri="{28A0092B-C50C-407E-A947-70E740481C1C}">
                        <a14:useLocalDpi xmlns:a14="http://schemas.microsoft.com/office/drawing/2010/main" val="0"/>
                      </a:ext>
                    </a:extLst>
                  </a:blip>
                  <a:stretch>
                    <a:fillRect/>
                  </a:stretch>
                </pic:blipFill>
                <pic:spPr>
                  <a:xfrm>
                    <a:off x="0" y="0"/>
                    <a:ext cx="1234443" cy="36271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6166A" w14:textId="77777777" w:rsidR="00A36466" w:rsidRDefault="00A36466" w:rsidP="00026BC7">
      <w:r>
        <w:separator/>
      </w:r>
    </w:p>
  </w:footnote>
  <w:footnote w:type="continuationSeparator" w:id="0">
    <w:p w14:paraId="6B63CAAB" w14:textId="77777777" w:rsidR="00A36466" w:rsidRDefault="00A36466" w:rsidP="00026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2D940" w14:textId="71345DA4" w:rsidR="00787645" w:rsidRDefault="00721D36" w:rsidP="00787645">
    <w:pPr>
      <w:pStyle w:val="Header"/>
      <w:jc w:val="right"/>
    </w:pPr>
    <w:r>
      <w:rPr>
        <w:noProof/>
      </w:rPr>
      <w:drawing>
        <wp:inline distT="0" distB="0" distL="0" distR="0" wp14:anchorId="00F9543F" wp14:editId="10E79222">
          <wp:extent cx="338329" cy="417577"/>
          <wp:effectExtent l="0" t="0" r="5080" b="1905"/>
          <wp:docPr id="23" name="Picture 2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H logo.png"/>
                  <pic:cNvPicPr/>
                </pic:nvPicPr>
                <pic:blipFill>
                  <a:blip r:embed="rId1">
                    <a:extLst>
                      <a:ext uri="{28A0092B-C50C-407E-A947-70E740481C1C}">
                        <a14:useLocalDpi xmlns:a14="http://schemas.microsoft.com/office/drawing/2010/main" val="0"/>
                      </a:ext>
                    </a:extLst>
                  </a:blip>
                  <a:stretch>
                    <a:fillRect/>
                  </a:stretch>
                </pic:blipFill>
                <pic:spPr>
                  <a:xfrm>
                    <a:off x="0" y="0"/>
                    <a:ext cx="338329" cy="41757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E2B2A" w14:textId="70106928" w:rsidR="00721D36" w:rsidRPr="00DF6B0B" w:rsidRDefault="00721D36" w:rsidP="00721D36">
    <w:pPr>
      <w:pStyle w:val="Header"/>
      <w:rPr>
        <w:color w:val="4CB6A6" w:themeColor="accent1"/>
        <w:sz w:val="36"/>
        <w:szCs w:val="36"/>
      </w:rPr>
    </w:pPr>
    <w:r w:rsidRPr="00DF6B0B">
      <w:rPr>
        <w:color w:val="4CB6A6" w:themeColor="accent1"/>
        <w:sz w:val="36"/>
        <w:szCs w:val="36"/>
      </w:rPr>
      <w:t>CONSTRUCTION PHASE PLAN ADDENDUM – CORONAVIRUS – COVID-19</w:t>
    </w:r>
    <w:r w:rsidR="009240D9">
      <w:rPr>
        <w:color w:val="4CB6A6" w:themeColor="accent1"/>
        <w:sz w:val="36"/>
        <w:szCs w:val="36"/>
      </w:rPr>
      <w:t xml:space="preserve"> V</w:t>
    </w:r>
    <w:r w:rsidR="00036011">
      <w:rPr>
        <w:color w:val="4CB6A6" w:themeColor="accent1"/>
        <w:sz w:val="36"/>
        <w:szCs w:val="36"/>
      </w:rPr>
      <w:t>7</w:t>
    </w:r>
    <w:r w:rsidR="009240D9">
      <w:rPr>
        <w:color w:val="4CB6A6" w:themeColor="accent1"/>
        <w:sz w:val="36"/>
        <w:szCs w:val="36"/>
      </w:rPr>
      <w:t xml:space="preserve"> </w:t>
    </w:r>
    <w:r w:rsidR="00036011">
      <w:rPr>
        <w:color w:val="4CB6A6" w:themeColor="accent1"/>
        <w:sz w:val="36"/>
        <w:szCs w:val="36"/>
      </w:rPr>
      <w:t>01.02.2021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9995965"/>
    <w:multiLevelType w:val="hybridMultilevel"/>
    <w:tmpl w:val="51E3653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5AD0DCB"/>
    <w:multiLevelType w:val="hybridMultilevel"/>
    <w:tmpl w:val="8D1083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E932350"/>
    <w:multiLevelType w:val="hybridMultilevel"/>
    <w:tmpl w:val="37D905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B3B0959"/>
    <w:multiLevelType w:val="hybridMultilevel"/>
    <w:tmpl w:val="4A169D4E"/>
    <w:lvl w:ilvl="0" w:tplc="BB3808AE">
      <w:numFmt w:val="bullet"/>
      <w:lvlText w:val="•"/>
      <w:lvlJc w:val="left"/>
      <w:pPr>
        <w:ind w:left="720" w:hanging="360"/>
      </w:pPr>
      <w:rPr>
        <w:rFonts w:ascii="Muli Light" w:eastAsiaTheme="minorHAnsi" w:hAnsi="Mul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EA44BA"/>
    <w:multiLevelType w:val="hybridMultilevel"/>
    <w:tmpl w:val="CE6ECE8A"/>
    <w:lvl w:ilvl="0" w:tplc="F7C26768">
      <w:start w:val="1"/>
      <w:numFmt w:val="bullet"/>
      <w:lvlText w:val="–"/>
      <w:lvlJc w:val="left"/>
      <w:pPr>
        <w:ind w:left="720" w:hanging="360"/>
      </w:pPr>
      <w:rPr>
        <w:rFonts w:ascii="Muli" w:hAnsi="Muli" w:hint="default"/>
        <w:color w:val="4A4A49"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2335F1"/>
    <w:multiLevelType w:val="hybridMultilevel"/>
    <w:tmpl w:val="39562352"/>
    <w:lvl w:ilvl="0" w:tplc="F7C26768">
      <w:start w:val="1"/>
      <w:numFmt w:val="bullet"/>
      <w:lvlText w:val="–"/>
      <w:lvlJc w:val="left"/>
      <w:pPr>
        <w:ind w:left="720" w:hanging="360"/>
      </w:pPr>
      <w:rPr>
        <w:rFonts w:ascii="Muli" w:hAnsi="Mul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9D7B1E"/>
    <w:multiLevelType w:val="hybridMultilevel"/>
    <w:tmpl w:val="B2444912"/>
    <w:lvl w:ilvl="0" w:tplc="67FCCCEE">
      <w:start w:val="1"/>
      <w:numFmt w:val="bullet"/>
      <w:lvlText w:val=""/>
      <w:lvlJc w:val="left"/>
      <w:pPr>
        <w:ind w:left="1434" w:hanging="360"/>
      </w:pPr>
      <w:rPr>
        <w:rFonts w:ascii="Symbol" w:hAnsi="Symbol" w:hint="default"/>
        <w:color w:val="4CB6A6" w:themeColor="accent1"/>
        <w:sz w:val="18"/>
      </w:rPr>
    </w:lvl>
    <w:lvl w:ilvl="1" w:tplc="08090003">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7" w15:restartNumberingAfterBreak="0">
    <w:nsid w:val="140944FF"/>
    <w:multiLevelType w:val="hybridMultilevel"/>
    <w:tmpl w:val="626C4FE0"/>
    <w:lvl w:ilvl="0" w:tplc="F7C26768">
      <w:start w:val="1"/>
      <w:numFmt w:val="bullet"/>
      <w:lvlText w:val="–"/>
      <w:lvlJc w:val="left"/>
      <w:pPr>
        <w:ind w:left="720" w:hanging="360"/>
      </w:pPr>
      <w:rPr>
        <w:rFonts w:ascii="Muli" w:hAnsi="Muli" w:hint="default"/>
        <w:color w:val="4A4A49"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C84277"/>
    <w:multiLevelType w:val="hybridMultilevel"/>
    <w:tmpl w:val="380A53B0"/>
    <w:lvl w:ilvl="0" w:tplc="1BA60AFC">
      <w:start w:val="1"/>
      <w:numFmt w:val="bullet"/>
      <w:lvlText w:val=""/>
      <w:lvlJc w:val="left"/>
      <w:pPr>
        <w:ind w:left="720" w:hanging="360"/>
      </w:pPr>
      <w:rPr>
        <w:rFonts w:ascii="Symbol" w:hAnsi="Symbol" w:hint="default"/>
        <w:color w:val="4CB6A6" w:themeColor="accent1"/>
        <w:sz w:val="18"/>
      </w:rPr>
    </w:lvl>
    <w:lvl w:ilvl="1" w:tplc="2A1864EE">
      <w:start w:val="1"/>
      <w:numFmt w:val="bullet"/>
      <w:lvlText w:val="–"/>
      <w:lvlJc w:val="left"/>
      <w:pPr>
        <w:ind w:left="1440" w:hanging="360"/>
      </w:pPr>
      <w:rPr>
        <w:rFonts w:ascii="Muli" w:hAnsi="Muli" w:hint="default"/>
        <w:color w:val="4CB6A6" w:themeColor="accent1"/>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A9919F0"/>
    <w:multiLevelType w:val="hybridMultilevel"/>
    <w:tmpl w:val="96909C02"/>
    <w:lvl w:ilvl="0" w:tplc="67FCCCEE">
      <w:start w:val="1"/>
      <w:numFmt w:val="bullet"/>
      <w:pStyle w:val="bullet"/>
      <w:lvlText w:val=""/>
      <w:lvlJc w:val="left"/>
      <w:pPr>
        <w:ind w:left="720" w:hanging="360"/>
      </w:pPr>
      <w:rPr>
        <w:rFonts w:ascii="Symbol" w:hAnsi="Symbol" w:hint="default"/>
        <w:color w:val="4CB6A6" w:themeColor="accent1"/>
        <w:sz w:val="1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8F14B6"/>
    <w:multiLevelType w:val="hybridMultilevel"/>
    <w:tmpl w:val="85C45AB0"/>
    <w:lvl w:ilvl="0" w:tplc="1BA60AFC">
      <w:start w:val="1"/>
      <w:numFmt w:val="bullet"/>
      <w:lvlText w:val=""/>
      <w:lvlJc w:val="left"/>
      <w:pPr>
        <w:ind w:left="720" w:hanging="360"/>
      </w:pPr>
      <w:rPr>
        <w:rFonts w:ascii="Symbol" w:hAnsi="Symbol" w:hint="default"/>
        <w:color w:val="4CB6A6" w:themeColor="accent1"/>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0BF6C3B"/>
    <w:multiLevelType w:val="hybridMultilevel"/>
    <w:tmpl w:val="45EE0B98"/>
    <w:lvl w:ilvl="0" w:tplc="1BA60AFC">
      <w:start w:val="1"/>
      <w:numFmt w:val="bullet"/>
      <w:lvlText w:val=""/>
      <w:lvlJc w:val="left"/>
      <w:pPr>
        <w:ind w:left="360" w:hanging="360"/>
      </w:pPr>
      <w:rPr>
        <w:rFonts w:ascii="Symbol" w:hAnsi="Symbol" w:hint="default"/>
        <w:color w:val="4CB6A6" w:themeColor="accent1"/>
        <w:sz w:val="1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A028B5"/>
    <w:multiLevelType w:val="hybridMultilevel"/>
    <w:tmpl w:val="A1C0E6A4"/>
    <w:lvl w:ilvl="0" w:tplc="1BA60AFC">
      <w:start w:val="1"/>
      <w:numFmt w:val="bullet"/>
      <w:lvlText w:val=""/>
      <w:lvlJc w:val="left"/>
      <w:pPr>
        <w:ind w:left="720" w:hanging="360"/>
      </w:pPr>
      <w:rPr>
        <w:rFonts w:ascii="Symbol" w:hAnsi="Symbol" w:hint="default"/>
        <w:color w:val="4CB6A6" w:themeColor="accent1"/>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C1752B"/>
    <w:multiLevelType w:val="hybridMultilevel"/>
    <w:tmpl w:val="AE405EEE"/>
    <w:lvl w:ilvl="0" w:tplc="1BA60AFC">
      <w:start w:val="1"/>
      <w:numFmt w:val="bullet"/>
      <w:lvlText w:val=""/>
      <w:lvlJc w:val="left"/>
      <w:pPr>
        <w:ind w:left="720" w:hanging="360"/>
      </w:pPr>
      <w:rPr>
        <w:rFonts w:ascii="Symbol" w:hAnsi="Symbol" w:hint="default"/>
        <w:color w:val="4CB6A6" w:themeColor="accent1"/>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3197205"/>
    <w:multiLevelType w:val="hybridMultilevel"/>
    <w:tmpl w:val="C9601B46"/>
    <w:lvl w:ilvl="0" w:tplc="1BA60AFC">
      <w:start w:val="1"/>
      <w:numFmt w:val="bullet"/>
      <w:lvlText w:val=""/>
      <w:lvlJc w:val="left"/>
      <w:pPr>
        <w:ind w:left="360" w:hanging="360"/>
      </w:pPr>
      <w:rPr>
        <w:rFonts w:ascii="Symbol" w:hAnsi="Symbol" w:hint="default"/>
        <w:color w:val="4CB6A6" w:themeColor="accent1"/>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38A6271"/>
    <w:multiLevelType w:val="hybridMultilevel"/>
    <w:tmpl w:val="CE809D88"/>
    <w:lvl w:ilvl="0" w:tplc="1BA60AFC">
      <w:start w:val="1"/>
      <w:numFmt w:val="bullet"/>
      <w:lvlText w:val=""/>
      <w:lvlJc w:val="left"/>
      <w:pPr>
        <w:ind w:left="360" w:hanging="360"/>
      </w:pPr>
      <w:rPr>
        <w:rFonts w:ascii="Symbol" w:hAnsi="Symbol" w:hint="default"/>
        <w:color w:val="4CB6A6" w:themeColor="accent1"/>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5C04FA6"/>
    <w:multiLevelType w:val="hybridMultilevel"/>
    <w:tmpl w:val="AE687656"/>
    <w:lvl w:ilvl="0" w:tplc="F7C26768">
      <w:start w:val="1"/>
      <w:numFmt w:val="bullet"/>
      <w:lvlText w:val="–"/>
      <w:lvlJc w:val="left"/>
      <w:pPr>
        <w:ind w:left="720" w:hanging="360"/>
      </w:pPr>
      <w:rPr>
        <w:rFonts w:ascii="Muli" w:hAnsi="Muli" w:hint="default"/>
        <w:color w:val="4A4A49"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AC2D31"/>
    <w:multiLevelType w:val="hybridMultilevel"/>
    <w:tmpl w:val="DD80FB40"/>
    <w:lvl w:ilvl="0" w:tplc="F7C26768">
      <w:start w:val="1"/>
      <w:numFmt w:val="bullet"/>
      <w:lvlText w:val="–"/>
      <w:lvlJc w:val="left"/>
      <w:pPr>
        <w:ind w:left="720" w:hanging="360"/>
      </w:pPr>
      <w:rPr>
        <w:rFonts w:ascii="Muli" w:hAnsi="Muli" w:hint="default"/>
        <w:color w:val="4A4A49"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79630B"/>
    <w:multiLevelType w:val="hybridMultilevel"/>
    <w:tmpl w:val="C0308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077D3C"/>
    <w:multiLevelType w:val="hybridMultilevel"/>
    <w:tmpl w:val="86D87326"/>
    <w:lvl w:ilvl="0" w:tplc="1BA60AFC">
      <w:start w:val="1"/>
      <w:numFmt w:val="bullet"/>
      <w:lvlText w:val=""/>
      <w:lvlJc w:val="left"/>
      <w:pPr>
        <w:ind w:left="720" w:hanging="360"/>
      </w:pPr>
      <w:rPr>
        <w:rFonts w:ascii="Symbol" w:hAnsi="Symbol" w:hint="default"/>
        <w:color w:val="4CB6A6" w:themeColor="accent1"/>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98400CD"/>
    <w:multiLevelType w:val="hybridMultilevel"/>
    <w:tmpl w:val="A872A6FC"/>
    <w:lvl w:ilvl="0" w:tplc="1BA60AFC">
      <w:start w:val="1"/>
      <w:numFmt w:val="bullet"/>
      <w:lvlText w:val=""/>
      <w:lvlJc w:val="left"/>
      <w:pPr>
        <w:ind w:left="720" w:hanging="360"/>
      </w:pPr>
      <w:rPr>
        <w:rFonts w:ascii="Symbol" w:hAnsi="Symbol" w:hint="default"/>
        <w:color w:val="4CB6A6" w:themeColor="accent1"/>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4D21DA"/>
    <w:multiLevelType w:val="hybridMultilevel"/>
    <w:tmpl w:val="EAB25FF6"/>
    <w:lvl w:ilvl="0" w:tplc="1BA60AFC">
      <w:start w:val="1"/>
      <w:numFmt w:val="bullet"/>
      <w:lvlText w:val=""/>
      <w:lvlJc w:val="left"/>
      <w:pPr>
        <w:ind w:left="360" w:hanging="360"/>
      </w:pPr>
      <w:rPr>
        <w:rFonts w:ascii="Symbol" w:hAnsi="Symbol" w:hint="default"/>
        <w:color w:val="4CB6A6" w:themeColor="accent1"/>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B3B6738"/>
    <w:multiLevelType w:val="hybridMultilevel"/>
    <w:tmpl w:val="201C4B8A"/>
    <w:lvl w:ilvl="0" w:tplc="1BA60AFC">
      <w:start w:val="1"/>
      <w:numFmt w:val="bullet"/>
      <w:lvlText w:val=""/>
      <w:lvlJc w:val="left"/>
      <w:pPr>
        <w:ind w:left="360" w:hanging="360"/>
      </w:pPr>
      <w:rPr>
        <w:rFonts w:ascii="Symbol" w:hAnsi="Symbol" w:hint="default"/>
        <w:color w:val="4CB6A6" w:themeColor="accent1"/>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B61167B"/>
    <w:multiLevelType w:val="hybridMultilevel"/>
    <w:tmpl w:val="C3869D52"/>
    <w:lvl w:ilvl="0" w:tplc="CEDE9D70">
      <w:start w:val="1"/>
      <w:numFmt w:val="bullet"/>
      <w:lvlText w:val=""/>
      <w:lvlJc w:val="left"/>
      <w:pPr>
        <w:ind w:left="720" w:hanging="360"/>
      </w:pPr>
      <w:rPr>
        <w:rFonts w:ascii="Symbol" w:hAnsi="Symbol" w:hint="default"/>
        <w:color w:val="4A4A49"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BA496C"/>
    <w:multiLevelType w:val="hybridMultilevel"/>
    <w:tmpl w:val="D94E38B4"/>
    <w:lvl w:ilvl="0" w:tplc="1BA60AFC">
      <w:start w:val="1"/>
      <w:numFmt w:val="bullet"/>
      <w:lvlText w:val=""/>
      <w:lvlJc w:val="left"/>
      <w:pPr>
        <w:ind w:left="720" w:hanging="360"/>
      </w:pPr>
      <w:rPr>
        <w:rFonts w:ascii="Symbol" w:hAnsi="Symbol" w:hint="default"/>
        <w:color w:val="4CB6A6" w:themeColor="accent1"/>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FDD1C5D"/>
    <w:multiLevelType w:val="hybridMultilevel"/>
    <w:tmpl w:val="C8CEFC3E"/>
    <w:lvl w:ilvl="0" w:tplc="F7C26768">
      <w:start w:val="1"/>
      <w:numFmt w:val="bullet"/>
      <w:lvlText w:val="–"/>
      <w:lvlJc w:val="left"/>
      <w:pPr>
        <w:ind w:left="720" w:hanging="360"/>
      </w:pPr>
      <w:rPr>
        <w:rFonts w:ascii="Muli" w:hAnsi="Mul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167825"/>
    <w:multiLevelType w:val="hybridMultilevel"/>
    <w:tmpl w:val="C772D276"/>
    <w:lvl w:ilvl="0" w:tplc="1BA60AFC">
      <w:start w:val="1"/>
      <w:numFmt w:val="bullet"/>
      <w:lvlText w:val=""/>
      <w:lvlJc w:val="left"/>
      <w:pPr>
        <w:ind w:left="720" w:hanging="360"/>
      </w:pPr>
      <w:rPr>
        <w:rFonts w:ascii="Symbol" w:hAnsi="Symbol" w:hint="default"/>
        <w:color w:val="4CB6A6" w:themeColor="accent1"/>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557D65A0"/>
    <w:multiLevelType w:val="hybridMultilevel"/>
    <w:tmpl w:val="019280AA"/>
    <w:lvl w:ilvl="0" w:tplc="F7C26768">
      <w:start w:val="1"/>
      <w:numFmt w:val="bullet"/>
      <w:lvlText w:val="–"/>
      <w:lvlJc w:val="left"/>
      <w:pPr>
        <w:ind w:left="720" w:hanging="360"/>
      </w:pPr>
      <w:rPr>
        <w:rFonts w:ascii="Muli" w:hAnsi="Muli" w:hint="default"/>
        <w:color w:val="4A4A49"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8517D5"/>
    <w:multiLevelType w:val="hybridMultilevel"/>
    <w:tmpl w:val="12ACB3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5A43EC7"/>
    <w:multiLevelType w:val="hybridMultilevel"/>
    <w:tmpl w:val="25E4DF8C"/>
    <w:lvl w:ilvl="0" w:tplc="F7C26768">
      <w:start w:val="1"/>
      <w:numFmt w:val="bullet"/>
      <w:lvlText w:val="–"/>
      <w:lvlJc w:val="left"/>
      <w:pPr>
        <w:ind w:left="720" w:hanging="360"/>
      </w:pPr>
      <w:rPr>
        <w:rFonts w:ascii="Muli" w:hAnsi="Muli" w:hint="default"/>
        <w:color w:val="4A4A49"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685D91"/>
    <w:multiLevelType w:val="hybridMultilevel"/>
    <w:tmpl w:val="BCB0207A"/>
    <w:lvl w:ilvl="0" w:tplc="F7C26768">
      <w:start w:val="1"/>
      <w:numFmt w:val="bullet"/>
      <w:lvlText w:val="–"/>
      <w:lvlJc w:val="left"/>
      <w:pPr>
        <w:ind w:left="1003" w:hanging="360"/>
      </w:pPr>
      <w:rPr>
        <w:rFonts w:ascii="Muli" w:hAnsi="Muli"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1" w15:restartNumberingAfterBreak="0">
    <w:nsid w:val="598E7188"/>
    <w:multiLevelType w:val="hybridMultilevel"/>
    <w:tmpl w:val="A0EC05AC"/>
    <w:lvl w:ilvl="0" w:tplc="1BA60AFC">
      <w:start w:val="1"/>
      <w:numFmt w:val="bullet"/>
      <w:lvlText w:val=""/>
      <w:lvlJc w:val="left"/>
      <w:pPr>
        <w:ind w:left="720" w:hanging="360"/>
      </w:pPr>
      <w:rPr>
        <w:rFonts w:ascii="Symbol" w:hAnsi="Symbol" w:hint="default"/>
        <w:color w:val="4CB6A6" w:themeColor="accent1"/>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2F34D4"/>
    <w:multiLevelType w:val="hybridMultilevel"/>
    <w:tmpl w:val="BFBAFE84"/>
    <w:lvl w:ilvl="0" w:tplc="1BA60AFC">
      <w:start w:val="1"/>
      <w:numFmt w:val="bullet"/>
      <w:lvlText w:val=""/>
      <w:lvlJc w:val="left"/>
      <w:pPr>
        <w:ind w:left="720" w:hanging="360"/>
      </w:pPr>
      <w:rPr>
        <w:rFonts w:ascii="Symbol" w:hAnsi="Symbol" w:hint="default"/>
        <w:color w:val="4CB6A6" w:themeColor="accent1"/>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607F411A"/>
    <w:multiLevelType w:val="hybridMultilevel"/>
    <w:tmpl w:val="A87C4624"/>
    <w:lvl w:ilvl="0" w:tplc="F7C26768">
      <w:start w:val="1"/>
      <w:numFmt w:val="bullet"/>
      <w:lvlText w:val="–"/>
      <w:lvlJc w:val="left"/>
      <w:pPr>
        <w:ind w:left="720" w:hanging="360"/>
      </w:pPr>
      <w:rPr>
        <w:rFonts w:ascii="Muli" w:hAnsi="Muli" w:hint="default"/>
        <w:color w:val="4A4A49"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0E6EF2"/>
    <w:multiLevelType w:val="hybridMultilevel"/>
    <w:tmpl w:val="1154054A"/>
    <w:lvl w:ilvl="0" w:tplc="1BA60AFC">
      <w:start w:val="1"/>
      <w:numFmt w:val="bullet"/>
      <w:lvlText w:val=""/>
      <w:lvlJc w:val="left"/>
      <w:pPr>
        <w:ind w:left="720" w:hanging="360"/>
      </w:pPr>
      <w:rPr>
        <w:rFonts w:ascii="Symbol" w:hAnsi="Symbol" w:hint="default"/>
        <w:color w:val="4CB6A6" w:themeColor="accent1"/>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4806028"/>
    <w:multiLevelType w:val="hybridMultilevel"/>
    <w:tmpl w:val="3B8AA036"/>
    <w:lvl w:ilvl="0" w:tplc="F7C26768">
      <w:start w:val="1"/>
      <w:numFmt w:val="bullet"/>
      <w:lvlText w:val="–"/>
      <w:lvlJc w:val="left"/>
      <w:pPr>
        <w:ind w:left="720" w:hanging="360"/>
      </w:pPr>
      <w:rPr>
        <w:rFonts w:ascii="Muli" w:hAnsi="Muli" w:hint="default"/>
        <w:color w:val="4A4A49"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E80B53"/>
    <w:multiLevelType w:val="hybridMultilevel"/>
    <w:tmpl w:val="288CCFF8"/>
    <w:lvl w:ilvl="0" w:tplc="F7C26768">
      <w:start w:val="1"/>
      <w:numFmt w:val="bullet"/>
      <w:lvlText w:val="–"/>
      <w:lvlJc w:val="left"/>
      <w:pPr>
        <w:ind w:left="720" w:hanging="360"/>
      </w:pPr>
      <w:rPr>
        <w:rFonts w:ascii="Muli" w:hAnsi="Muli" w:hint="default"/>
        <w:color w:val="4A4A49"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B82F24"/>
    <w:multiLevelType w:val="hybridMultilevel"/>
    <w:tmpl w:val="63EE01C4"/>
    <w:lvl w:ilvl="0" w:tplc="F7C26768">
      <w:start w:val="1"/>
      <w:numFmt w:val="bullet"/>
      <w:lvlText w:val="–"/>
      <w:lvlJc w:val="left"/>
      <w:pPr>
        <w:ind w:left="720" w:hanging="360"/>
      </w:pPr>
      <w:rPr>
        <w:rFonts w:ascii="Muli" w:hAnsi="Muli" w:hint="default"/>
        <w:color w:val="4A4A49"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DE3AD9"/>
    <w:multiLevelType w:val="hybridMultilevel"/>
    <w:tmpl w:val="620C4CA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22678C1"/>
    <w:multiLevelType w:val="hybridMultilevel"/>
    <w:tmpl w:val="900A3E0A"/>
    <w:lvl w:ilvl="0" w:tplc="F7C26768">
      <w:start w:val="1"/>
      <w:numFmt w:val="bullet"/>
      <w:lvlText w:val="–"/>
      <w:lvlJc w:val="left"/>
      <w:pPr>
        <w:ind w:left="1003" w:hanging="360"/>
      </w:pPr>
      <w:rPr>
        <w:rFonts w:ascii="Muli" w:hAnsi="Muli"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40" w15:restartNumberingAfterBreak="0">
    <w:nsid w:val="749303A5"/>
    <w:multiLevelType w:val="hybridMultilevel"/>
    <w:tmpl w:val="003A2008"/>
    <w:lvl w:ilvl="0" w:tplc="F7C26768">
      <w:start w:val="1"/>
      <w:numFmt w:val="bullet"/>
      <w:lvlText w:val="–"/>
      <w:lvlJc w:val="left"/>
      <w:pPr>
        <w:ind w:left="720" w:hanging="360"/>
      </w:pPr>
      <w:rPr>
        <w:rFonts w:ascii="Muli" w:hAnsi="Muli" w:hint="default"/>
        <w:color w:val="4A4A49"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2929F4"/>
    <w:multiLevelType w:val="hybridMultilevel"/>
    <w:tmpl w:val="7BCA737E"/>
    <w:lvl w:ilvl="0" w:tplc="1BA60AFC">
      <w:start w:val="1"/>
      <w:numFmt w:val="bullet"/>
      <w:lvlText w:val=""/>
      <w:lvlJc w:val="left"/>
      <w:pPr>
        <w:ind w:left="720" w:hanging="360"/>
      </w:pPr>
      <w:rPr>
        <w:rFonts w:ascii="Symbol" w:hAnsi="Symbol" w:hint="default"/>
        <w:color w:val="4CB6A6" w:themeColor="accent1"/>
        <w:sz w:val="18"/>
      </w:rPr>
    </w:lvl>
    <w:lvl w:ilvl="1" w:tplc="2A1864EE">
      <w:start w:val="1"/>
      <w:numFmt w:val="bullet"/>
      <w:lvlText w:val="–"/>
      <w:lvlJc w:val="left"/>
      <w:pPr>
        <w:ind w:left="1440" w:hanging="360"/>
      </w:pPr>
      <w:rPr>
        <w:rFonts w:ascii="Muli" w:hAnsi="Muli" w:hint="default"/>
        <w:color w:val="4CB6A6" w:themeColor="accent1"/>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7D78418C"/>
    <w:multiLevelType w:val="hybridMultilevel"/>
    <w:tmpl w:val="B5EC9B54"/>
    <w:lvl w:ilvl="0" w:tplc="1BA60AFC">
      <w:start w:val="1"/>
      <w:numFmt w:val="bullet"/>
      <w:lvlText w:val=""/>
      <w:lvlJc w:val="left"/>
      <w:pPr>
        <w:ind w:left="360" w:hanging="360"/>
      </w:pPr>
      <w:rPr>
        <w:rFonts w:ascii="Symbol" w:hAnsi="Symbol" w:hint="default"/>
        <w:color w:val="4CB6A6" w:themeColor="accent1"/>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9"/>
  </w:num>
  <w:num w:numId="3">
    <w:abstractNumId w:val="30"/>
  </w:num>
  <w:num w:numId="4">
    <w:abstractNumId w:val="25"/>
  </w:num>
  <w:num w:numId="5">
    <w:abstractNumId w:val="37"/>
  </w:num>
  <w:num w:numId="6">
    <w:abstractNumId w:val="40"/>
  </w:num>
  <w:num w:numId="7">
    <w:abstractNumId w:val="4"/>
  </w:num>
  <w:num w:numId="8">
    <w:abstractNumId w:val="5"/>
  </w:num>
  <w:num w:numId="9">
    <w:abstractNumId w:val="36"/>
  </w:num>
  <w:num w:numId="10">
    <w:abstractNumId w:val="35"/>
  </w:num>
  <w:num w:numId="11">
    <w:abstractNumId w:val="17"/>
  </w:num>
  <w:num w:numId="12">
    <w:abstractNumId w:val="16"/>
  </w:num>
  <w:num w:numId="13">
    <w:abstractNumId w:val="7"/>
  </w:num>
  <w:num w:numId="14">
    <w:abstractNumId w:val="29"/>
  </w:num>
  <w:num w:numId="15">
    <w:abstractNumId w:val="27"/>
  </w:num>
  <w:num w:numId="16">
    <w:abstractNumId w:val="33"/>
  </w:num>
  <w:num w:numId="17">
    <w:abstractNumId w:val="26"/>
  </w:num>
  <w:num w:numId="18">
    <w:abstractNumId w:val="24"/>
  </w:num>
  <w:num w:numId="19">
    <w:abstractNumId w:val="32"/>
  </w:num>
  <w:num w:numId="20">
    <w:abstractNumId w:val="34"/>
  </w:num>
  <w:num w:numId="21">
    <w:abstractNumId w:val="19"/>
  </w:num>
  <w:num w:numId="22">
    <w:abstractNumId w:val="13"/>
  </w:num>
  <w:num w:numId="23">
    <w:abstractNumId w:val="10"/>
  </w:num>
  <w:num w:numId="24">
    <w:abstractNumId w:val="41"/>
  </w:num>
  <w:num w:numId="25">
    <w:abstractNumId w:val="8"/>
  </w:num>
  <w:num w:numId="26">
    <w:abstractNumId w:val="31"/>
  </w:num>
  <w:num w:numId="27">
    <w:abstractNumId w:val="6"/>
  </w:num>
  <w:num w:numId="28">
    <w:abstractNumId w:val="20"/>
  </w:num>
  <w:num w:numId="29">
    <w:abstractNumId w:val="28"/>
  </w:num>
  <w:num w:numId="30">
    <w:abstractNumId w:val="3"/>
  </w:num>
  <w:num w:numId="31">
    <w:abstractNumId w:val="14"/>
  </w:num>
  <w:num w:numId="32">
    <w:abstractNumId w:val="6"/>
  </w:num>
  <w:num w:numId="33">
    <w:abstractNumId w:val="15"/>
  </w:num>
  <w:num w:numId="34">
    <w:abstractNumId w:val="0"/>
  </w:num>
  <w:num w:numId="35">
    <w:abstractNumId w:val="22"/>
  </w:num>
  <w:num w:numId="36">
    <w:abstractNumId w:val="21"/>
  </w:num>
  <w:num w:numId="37">
    <w:abstractNumId w:val="11"/>
  </w:num>
  <w:num w:numId="38">
    <w:abstractNumId w:val="42"/>
  </w:num>
  <w:num w:numId="39">
    <w:abstractNumId w:val="12"/>
  </w:num>
  <w:num w:numId="40">
    <w:abstractNumId w:val="18"/>
  </w:num>
  <w:num w:numId="41">
    <w:abstractNumId w:val="9"/>
  </w:num>
  <w:num w:numId="42">
    <w:abstractNumId w:val="38"/>
  </w:num>
  <w:num w:numId="43">
    <w:abstractNumId w:val="1"/>
  </w:num>
  <w:num w:numId="44">
    <w:abstractNumId w:val="2"/>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BC7"/>
    <w:rsid w:val="0002121D"/>
    <w:rsid w:val="00026BC7"/>
    <w:rsid w:val="00036011"/>
    <w:rsid w:val="000D648C"/>
    <w:rsid w:val="000F310D"/>
    <w:rsid w:val="000F69B0"/>
    <w:rsid w:val="00103EBF"/>
    <w:rsid w:val="001265D8"/>
    <w:rsid w:val="00126A41"/>
    <w:rsid w:val="00174E06"/>
    <w:rsid w:val="00194F69"/>
    <w:rsid w:val="001B6DE2"/>
    <w:rsid w:val="001E6098"/>
    <w:rsid w:val="00254244"/>
    <w:rsid w:val="002722E1"/>
    <w:rsid w:val="002C1EB8"/>
    <w:rsid w:val="003C30E3"/>
    <w:rsid w:val="003C60EB"/>
    <w:rsid w:val="004665D2"/>
    <w:rsid w:val="004D2AC6"/>
    <w:rsid w:val="00511F47"/>
    <w:rsid w:val="0051707A"/>
    <w:rsid w:val="005407A4"/>
    <w:rsid w:val="0059289F"/>
    <w:rsid w:val="00614288"/>
    <w:rsid w:val="00654253"/>
    <w:rsid w:val="00721D36"/>
    <w:rsid w:val="00787645"/>
    <w:rsid w:val="00796ADC"/>
    <w:rsid w:val="007D0544"/>
    <w:rsid w:val="007D57DB"/>
    <w:rsid w:val="007E18CF"/>
    <w:rsid w:val="0083521A"/>
    <w:rsid w:val="00874B4C"/>
    <w:rsid w:val="008947C8"/>
    <w:rsid w:val="008F12FF"/>
    <w:rsid w:val="009240D9"/>
    <w:rsid w:val="00942434"/>
    <w:rsid w:val="009458FE"/>
    <w:rsid w:val="009673E2"/>
    <w:rsid w:val="00980015"/>
    <w:rsid w:val="009B1C5A"/>
    <w:rsid w:val="009F0598"/>
    <w:rsid w:val="00A36466"/>
    <w:rsid w:val="00A537E3"/>
    <w:rsid w:val="00AA2F48"/>
    <w:rsid w:val="00AC0210"/>
    <w:rsid w:val="00AC6E30"/>
    <w:rsid w:val="00C344FC"/>
    <w:rsid w:val="00C569A6"/>
    <w:rsid w:val="00C57217"/>
    <w:rsid w:val="00C630B7"/>
    <w:rsid w:val="00C74D65"/>
    <w:rsid w:val="00CA50FB"/>
    <w:rsid w:val="00D300D5"/>
    <w:rsid w:val="00D343F2"/>
    <w:rsid w:val="00D64318"/>
    <w:rsid w:val="00DE0B9F"/>
    <w:rsid w:val="00DE42BF"/>
    <w:rsid w:val="00DF6B0B"/>
    <w:rsid w:val="00ED7C97"/>
    <w:rsid w:val="00F8541E"/>
    <w:rsid w:val="00F947F1"/>
    <w:rsid w:val="00FB3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DE5CD5"/>
  <w15:chartTrackingRefBased/>
  <w15:docId w15:val="{F488DF90-F09C-40B6-A6BB-B7F4101F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BC7"/>
    <w:rPr>
      <w:color w:val="4A4A49" w:themeColor="text2"/>
      <w:sz w:val="18"/>
      <w:szCs w:val="18"/>
    </w:rPr>
  </w:style>
  <w:style w:type="paragraph" w:styleId="Heading1">
    <w:name w:val="heading 1"/>
    <w:basedOn w:val="Normal"/>
    <w:next w:val="Normal"/>
    <w:link w:val="Heading1Char"/>
    <w:uiPriority w:val="9"/>
    <w:qFormat/>
    <w:rsid w:val="00026BC7"/>
    <w:pPr>
      <w:outlineLvl w:val="0"/>
    </w:pPr>
    <w:rPr>
      <w:rFonts w:asciiTheme="majorHAnsi" w:hAnsiTheme="majorHAnsi"/>
      <w:b/>
      <w:color w:val="4CB6A6" w:themeColor="accent1"/>
      <w:sz w:val="26"/>
      <w:szCs w:val="26"/>
    </w:rPr>
  </w:style>
  <w:style w:type="paragraph" w:styleId="Heading2">
    <w:name w:val="heading 2"/>
    <w:basedOn w:val="Normal"/>
    <w:next w:val="Normal"/>
    <w:link w:val="Heading2Char"/>
    <w:uiPriority w:val="9"/>
    <w:unhideWhenUsed/>
    <w:qFormat/>
    <w:rsid w:val="00CA50FB"/>
    <w:pPr>
      <w:spacing w:after="180" w:line="276" w:lineRule="auto"/>
      <w:ind w:right="2268"/>
      <w:outlineLvl w:val="1"/>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B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BC7"/>
  </w:style>
  <w:style w:type="paragraph" w:styleId="Footer">
    <w:name w:val="footer"/>
    <w:basedOn w:val="Normal"/>
    <w:link w:val="FooterChar"/>
    <w:uiPriority w:val="99"/>
    <w:unhideWhenUsed/>
    <w:rsid w:val="00026B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BC7"/>
  </w:style>
  <w:style w:type="character" w:customStyle="1" w:styleId="Heading1Char">
    <w:name w:val="Heading 1 Char"/>
    <w:basedOn w:val="DefaultParagraphFont"/>
    <w:link w:val="Heading1"/>
    <w:uiPriority w:val="9"/>
    <w:rsid w:val="00026BC7"/>
    <w:rPr>
      <w:rFonts w:asciiTheme="majorHAnsi" w:hAnsiTheme="majorHAnsi"/>
      <w:b/>
      <w:color w:val="4CB6A6" w:themeColor="accent1"/>
      <w:sz w:val="26"/>
      <w:szCs w:val="26"/>
    </w:rPr>
  </w:style>
  <w:style w:type="paragraph" w:styleId="BodyText">
    <w:name w:val="Body Text"/>
    <w:basedOn w:val="Normal"/>
    <w:link w:val="BodyTextChar"/>
    <w:uiPriority w:val="99"/>
    <w:unhideWhenUsed/>
    <w:rsid w:val="00026BC7"/>
    <w:pPr>
      <w:spacing w:after="180" w:line="276" w:lineRule="auto"/>
      <w:ind w:right="2268"/>
    </w:pPr>
  </w:style>
  <w:style w:type="character" w:customStyle="1" w:styleId="BodyTextChar">
    <w:name w:val="Body Text Char"/>
    <w:basedOn w:val="DefaultParagraphFont"/>
    <w:link w:val="BodyText"/>
    <w:uiPriority w:val="99"/>
    <w:rsid w:val="00026BC7"/>
    <w:rPr>
      <w:color w:val="4A4A49" w:themeColor="text2"/>
      <w:sz w:val="18"/>
      <w:szCs w:val="18"/>
    </w:rPr>
  </w:style>
  <w:style w:type="paragraph" w:customStyle="1" w:styleId="Introtext">
    <w:name w:val="Intro text"/>
    <w:basedOn w:val="Normal"/>
    <w:qFormat/>
    <w:rsid w:val="00796ADC"/>
    <w:pPr>
      <w:spacing w:after="180" w:line="276" w:lineRule="auto"/>
      <w:ind w:right="2268"/>
    </w:pPr>
    <w:rPr>
      <w:rFonts w:asciiTheme="majorHAnsi" w:hAnsiTheme="majorHAnsi"/>
      <w:b/>
      <w:sz w:val="24"/>
      <w:szCs w:val="26"/>
    </w:rPr>
  </w:style>
  <w:style w:type="paragraph" w:styleId="ListParagraph">
    <w:name w:val="List Paragraph"/>
    <w:basedOn w:val="Normal"/>
    <w:uiPriority w:val="34"/>
    <w:qFormat/>
    <w:rsid w:val="00026BC7"/>
    <w:pPr>
      <w:ind w:left="720"/>
      <w:contextualSpacing/>
    </w:pPr>
  </w:style>
  <w:style w:type="paragraph" w:customStyle="1" w:styleId="bullet">
    <w:name w:val="bullet"/>
    <w:basedOn w:val="Normal"/>
    <w:qFormat/>
    <w:rsid w:val="00511F47"/>
    <w:pPr>
      <w:numPr>
        <w:numId w:val="41"/>
      </w:numPr>
      <w:spacing w:after="120" w:line="240" w:lineRule="auto"/>
      <w:ind w:right="2268"/>
    </w:pPr>
  </w:style>
  <w:style w:type="character" w:styleId="PlaceholderText">
    <w:name w:val="Placeholder Text"/>
    <w:basedOn w:val="DefaultParagraphFont"/>
    <w:uiPriority w:val="99"/>
    <w:semiHidden/>
    <w:rsid w:val="00026BC7"/>
    <w:rPr>
      <w:color w:val="808080"/>
    </w:rPr>
  </w:style>
  <w:style w:type="table" w:styleId="TableGrid">
    <w:name w:val="Table Grid"/>
    <w:basedOn w:val="TableNormal"/>
    <w:uiPriority w:val="39"/>
    <w:rsid w:val="00026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A50FB"/>
    <w:rPr>
      <w:rFonts w:asciiTheme="majorHAnsi" w:hAnsiTheme="majorHAnsi"/>
      <w:b/>
      <w:color w:val="4A4A49" w:themeColor="text2"/>
      <w:sz w:val="18"/>
      <w:szCs w:val="18"/>
    </w:rPr>
  </w:style>
  <w:style w:type="paragraph" w:styleId="TOCHeading">
    <w:name w:val="TOC Heading"/>
    <w:basedOn w:val="Heading1"/>
    <w:next w:val="Normal"/>
    <w:uiPriority w:val="39"/>
    <w:unhideWhenUsed/>
    <w:qFormat/>
    <w:rsid w:val="002722E1"/>
    <w:pPr>
      <w:keepNext/>
      <w:keepLines/>
      <w:spacing w:before="240" w:after="0"/>
      <w:outlineLvl w:val="9"/>
    </w:pPr>
    <w:rPr>
      <w:rFonts w:eastAsiaTheme="majorEastAsia" w:cstheme="majorBidi"/>
      <w:szCs w:val="32"/>
      <w:lang w:val="en-US"/>
    </w:rPr>
  </w:style>
  <w:style w:type="paragraph" w:styleId="TOC1">
    <w:name w:val="toc 1"/>
    <w:basedOn w:val="Normal"/>
    <w:next w:val="Normal"/>
    <w:autoRedefine/>
    <w:uiPriority w:val="39"/>
    <w:unhideWhenUsed/>
    <w:rsid w:val="001265D8"/>
    <w:pPr>
      <w:tabs>
        <w:tab w:val="right" w:leader="dot" w:pos="7371"/>
      </w:tabs>
      <w:spacing w:before="120" w:after="0" w:line="252" w:lineRule="auto"/>
    </w:pPr>
    <w:rPr>
      <w:noProof/>
    </w:rPr>
  </w:style>
  <w:style w:type="paragraph" w:styleId="TOC2">
    <w:name w:val="toc 2"/>
    <w:basedOn w:val="Normal"/>
    <w:next w:val="Normal"/>
    <w:autoRedefine/>
    <w:uiPriority w:val="39"/>
    <w:unhideWhenUsed/>
    <w:rsid w:val="001265D8"/>
    <w:pPr>
      <w:tabs>
        <w:tab w:val="right" w:leader="dot" w:pos="7371"/>
      </w:tabs>
      <w:spacing w:after="0" w:line="252" w:lineRule="auto"/>
      <w:ind w:left="181"/>
    </w:pPr>
    <w:rPr>
      <w:noProof/>
    </w:rPr>
  </w:style>
  <w:style w:type="character" w:styleId="Hyperlink">
    <w:name w:val="Hyperlink"/>
    <w:basedOn w:val="DefaultParagraphFont"/>
    <w:uiPriority w:val="99"/>
    <w:unhideWhenUsed/>
    <w:rsid w:val="00174E06"/>
    <w:rPr>
      <w:color w:val="4CB6A6" w:themeColor="hyperlink"/>
      <w:u w:val="single"/>
    </w:rPr>
  </w:style>
  <w:style w:type="paragraph" w:customStyle="1" w:styleId="Tablehead">
    <w:name w:val="Table head"/>
    <w:basedOn w:val="Normal"/>
    <w:qFormat/>
    <w:rsid w:val="00511F47"/>
    <w:pPr>
      <w:spacing w:before="60" w:after="60" w:line="240" w:lineRule="auto"/>
    </w:pPr>
    <w:rPr>
      <w:rFonts w:asciiTheme="majorHAnsi" w:hAnsiTheme="majorHAnsi"/>
      <w:b/>
      <w:bCs/>
      <w:sz w:val="16"/>
      <w:szCs w:val="16"/>
    </w:rPr>
  </w:style>
  <w:style w:type="paragraph" w:customStyle="1" w:styleId="Tablebody">
    <w:name w:val="Table body"/>
    <w:basedOn w:val="Normal"/>
    <w:qFormat/>
    <w:rsid w:val="0059289F"/>
    <w:pPr>
      <w:spacing w:before="60" w:after="60" w:line="240" w:lineRule="auto"/>
    </w:pPr>
    <w:rPr>
      <w:color w:val="000000" w:themeColor="text1"/>
      <w:sz w:val="16"/>
      <w:szCs w:val="16"/>
    </w:rPr>
  </w:style>
  <w:style w:type="paragraph" w:customStyle="1" w:styleId="Intropara">
    <w:name w:val="Intro para"/>
    <w:basedOn w:val="Normal"/>
    <w:qFormat/>
    <w:rsid w:val="008947C8"/>
    <w:pPr>
      <w:spacing w:after="240" w:line="360" w:lineRule="exact"/>
      <w:ind w:right="2268"/>
    </w:pPr>
    <w:rPr>
      <w:rFonts w:asciiTheme="majorHAnsi" w:hAnsiTheme="majorHAnsi"/>
      <w:b/>
      <w:bCs/>
      <w:color w:val="000000" w:themeColor="text1"/>
      <w:sz w:val="26"/>
      <w:szCs w:val="26"/>
    </w:rPr>
  </w:style>
  <w:style w:type="character" w:styleId="FollowedHyperlink">
    <w:name w:val="FollowedHyperlink"/>
    <w:basedOn w:val="DefaultParagraphFont"/>
    <w:uiPriority w:val="99"/>
    <w:semiHidden/>
    <w:unhideWhenUsed/>
    <w:rsid w:val="00D343F2"/>
    <w:rPr>
      <w:color w:val="81817F" w:themeColor="followedHyperlink"/>
      <w:u w:val="single"/>
    </w:rPr>
  </w:style>
  <w:style w:type="paragraph" w:customStyle="1" w:styleId="Default">
    <w:name w:val="Default"/>
    <w:rsid w:val="00DE42B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coronavirus-covid-19-construction-sector-guidance/" TargetMode="External"/><Relationship Id="rId13" Type="http://schemas.openxmlformats.org/officeDocument/2006/relationships/hyperlink" Target="https://www.gov.uk/government/publications/full-guidance-on-staying-at-home-and-away-from-others/full-guidance-on-staying-at-home-and-away-from-othe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se.gov.uk/news/coronavirus.htm?utm_source=hse.gov.uk&amp;utm_medium=refferal&amp;utm_campaign=coronavirus&amp;utm_content=home-page-banne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social-distancing-in-the-workplace-during-coronavirus-covid-19-sector-guidanc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ibusinessinfo.co.uk/content/coronavirus-workplace-safety-guidelines-and-social-distanc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ov.wales/taking-all-reasonable-measures-maintain-physical-distancing-workplace"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Havio">
      <a:dk1>
        <a:sysClr val="windowText" lastClr="000000"/>
      </a:dk1>
      <a:lt1>
        <a:sysClr val="window" lastClr="FFFFFF"/>
      </a:lt1>
      <a:dk2>
        <a:srgbClr val="4A4A49"/>
      </a:dk2>
      <a:lt2>
        <a:srgbClr val="E2E2E2"/>
      </a:lt2>
      <a:accent1>
        <a:srgbClr val="4CB6A6"/>
      </a:accent1>
      <a:accent2>
        <a:srgbClr val="CCEAE6"/>
      </a:accent2>
      <a:accent3>
        <a:srgbClr val="4CB6A6"/>
      </a:accent3>
      <a:accent4>
        <a:srgbClr val="CCEAE6"/>
      </a:accent4>
      <a:accent5>
        <a:srgbClr val="4CB6A6"/>
      </a:accent5>
      <a:accent6>
        <a:srgbClr val="CCEAE6"/>
      </a:accent6>
      <a:hlink>
        <a:srgbClr val="4CB6A6"/>
      </a:hlink>
      <a:folHlink>
        <a:srgbClr val="81817F"/>
      </a:folHlink>
    </a:clrScheme>
    <a:fontScheme name="Havio">
      <a:majorFont>
        <a:latin typeface="Muli"/>
        <a:ea typeface=""/>
        <a:cs typeface=""/>
      </a:majorFont>
      <a:minorFont>
        <a:latin typeface="Mul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C5911-6E6F-412C-9831-C6E24812C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9</Pages>
  <Words>2691</Words>
  <Characters>15345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Doyle</dc:creator>
  <cp:keywords/>
  <dc:description/>
  <cp:lastModifiedBy>Sam Arthey</cp:lastModifiedBy>
  <cp:revision>8</cp:revision>
  <dcterms:created xsi:type="dcterms:W3CDTF">2020-05-28T08:32:00Z</dcterms:created>
  <dcterms:modified xsi:type="dcterms:W3CDTF">2021-02-01T15:49:00Z</dcterms:modified>
</cp:coreProperties>
</file>